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F9F" w:rsidRPr="00F10299" w:rsidRDefault="00B5557B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t>Vers l’analyse – p. 7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A noir, E blanc, I rouge, U vert, O bleu : voyelles,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Je dirai quelque jour vos naissances latentes :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A, noir corset velu des mouches éclatantes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Qui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bombinent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autour des puanteurs cruelles,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Golfes d’ombre ; E, candeur des vapeurs et des tentes,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Lances des glaciers fiers, rois blancs, frissons d’ombelles ;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I, pourpres, sang craché, rire des lèvres belles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Dans la colère ou les ivresses pénitentes ;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U, cycles,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vibrements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divins des mers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virides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>,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Paix des pâtis semés d’animaux, paix des rides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Que l’alchimie imprime aux grands fronts studieux ;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O, suprême Clairon plein des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strideurs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étranges,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Silences traversés des Mondes et des Anges :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– O l’Oméga, rayon violet de Ses Yeux ! –</w:t>
      </w:r>
    </w:p>
    <w:p w:rsidR="00B5557B" w:rsidRPr="00F10299" w:rsidRDefault="00B5557B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Arthur Rimbaud, « Voyelles », 1883.</w:t>
      </w:r>
    </w:p>
    <w:p w:rsidR="00B5557B" w:rsidRPr="00F10299" w:rsidRDefault="00B5557B" w:rsidP="00B5557B">
      <w:pPr>
        <w:rPr>
          <w:rFonts w:ascii="SabonLTStd-Roman" w:hAnsi="SabonLTStd-Roman" w:cs="SabonLTStd-Roman"/>
          <w:sz w:val="24"/>
          <w:szCs w:val="24"/>
        </w:rPr>
      </w:pPr>
    </w:p>
    <w:p w:rsidR="00FA4A21" w:rsidRDefault="00FA4A21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B5557B" w:rsidRPr="00F10299" w:rsidRDefault="00B5557B" w:rsidP="00B5557B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Vers l’analyse – p. 9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Vous auriez bien dû rester neutre ;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Où vais-je vous larder, dindon ? ...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Dans le flanc, sous votre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maheutre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? ...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Au cœur, sous votre bleu cordon ? ...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– Les coquilles tintent, ding-don !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Ma pointe voltige : une mouche !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Décidément... c’est au bedon,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Qu’à la fin de l’envoi, je touche.</w:t>
      </w:r>
    </w:p>
    <w:p w:rsidR="00B5557B" w:rsidRPr="00F10299" w:rsidRDefault="00B5557B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Edmond Rostand,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Cyrano de Bergerac</w:t>
      </w:r>
      <w:r w:rsidRPr="00F10299">
        <w:rPr>
          <w:rFonts w:ascii="SabonLTStd-Roman" w:hAnsi="SabonLTStd-Roman" w:cs="SabonLTStd-Roman"/>
          <w:sz w:val="24"/>
          <w:szCs w:val="24"/>
        </w:rPr>
        <w:t>, I, 4, 1897.</w:t>
      </w:r>
    </w:p>
    <w:p w:rsidR="00B5557B" w:rsidRPr="00F10299" w:rsidRDefault="00B5557B" w:rsidP="00B5557B">
      <w:pPr>
        <w:rPr>
          <w:rFonts w:ascii="SabonLTStd-Roman" w:hAnsi="SabonLTStd-Roman" w:cs="SabonLTStd-Roman"/>
          <w:sz w:val="24"/>
          <w:szCs w:val="24"/>
        </w:rPr>
      </w:pPr>
    </w:p>
    <w:p w:rsidR="00FA4A21" w:rsidRDefault="00FA4A21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B5557B" w:rsidRPr="00F10299" w:rsidRDefault="00B5557B" w:rsidP="00B5557B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Vers l’analyse – p. 11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spellStart"/>
      <w:r w:rsidRPr="00F10299">
        <w:rPr>
          <w:rFonts w:ascii="SabonLTStd-Bold-SC700" w:hAnsi="SabonLTStd-Bold-SC700" w:cs="SabonLTStd-Bold-SC700"/>
          <w:b/>
          <w:bCs/>
          <w:sz w:val="24"/>
          <w:szCs w:val="24"/>
        </w:rPr>
        <w:t>Gusman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>. – Quoi ? ce départ si peu prévu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serait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une infidélité de Don Juan ? Il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pourrait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faire cette injure aux chastes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feux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Done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Elvire ?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Bold-SC700" w:hAnsi="SabonLTStd-Bold-SC700" w:cs="SabonLTStd-Bold-SC700"/>
          <w:b/>
          <w:bCs/>
          <w:sz w:val="24"/>
          <w:szCs w:val="24"/>
        </w:rPr>
        <w:t>Sganarelle</w:t>
      </w:r>
      <w:r w:rsidRPr="00F10299">
        <w:rPr>
          <w:rFonts w:ascii="SabonLTStd-Roman" w:hAnsi="SabonLTStd-Roman" w:cs="SabonLTStd-Roman"/>
          <w:sz w:val="24"/>
          <w:szCs w:val="24"/>
        </w:rPr>
        <w:t>. – Non, c’est qu’il est jeune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encore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et qu’il n’a pas le courage.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spellStart"/>
      <w:r w:rsidRPr="00F10299">
        <w:rPr>
          <w:rFonts w:ascii="SabonLTStd-Bold-SC700" w:hAnsi="SabonLTStd-Bold-SC700" w:cs="SabonLTStd-Bold-SC700"/>
          <w:b/>
          <w:bCs/>
          <w:sz w:val="24"/>
          <w:szCs w:val="24"/>
        </w:rPr>
        <w:t>Gusman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>. – Un homme de sa qualité ferait une action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si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lâche ?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Bold-SC700" w:hAnsi="SabonLTStd-Bold-SC700" w:cs="SabonLTStd-Bold-SC700"/>
          <w:b/>
          <w:bCs/>
          <w:sz w:val="24"/>
          <w:szCs w:val="24"/>
        </w:rPr>
        <w:t>Sganarelle</w:t>
      </w:r>
      <w:r w:rsidRPr="00F10299">
        <w:rPr>
          <w:rFonts w:ascii="SabonLTStd-Roman" w:hAnsi="SabonLTStd-Roman" w:cs="SabonLTStd-Roman"/>
          <w:sz w:val="24"/>
          <w:szCs w:val="24"/>
        </w:rPr>
        <w:t>. – Eh oui, sa qualité ! La raison en est belle,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et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c’est par là qu’il s’empêcherait des choses.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spellStart"/>
      <w:r w:rsidRPr="00F10299">
        <w:rPr>
          <w:rFonts w:ascii="SabonLTStd-Bold-SC700" w:hAnsi="SabonLTStd-Bold-SC700" w:cs="SabonLTStd-Bold-SC700"/>
          <w:b/>
          <w:bCs/>
          <w:sz w:val="24"/>
          <w:szCs w:val="24"/>
        </w:rPr>
        <w:t>Gusman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>. – Mais les saints nœuds du mariage le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tiennent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engagé.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Bold-SC700" w:hAnsi="SabonLTStd-Bold-SC700" w:cs="SabonLTStd-Bold-SC700"/>
          <w:b/>
          <w:bCs/>
          <w:sz w:val="24"/>
          <w:szCs w:val="24"/>
        </w:rPr>
        <w:t>Sganarelle</w:t>
      </w:r>
      <w:r w:rsidRPr="00F10299">
        <w:rPr>
          <w:rFonts w:ascii="SabonLTStd-Roman" w:hAnsi="SabonLTStd-Roman" w:cs="SabonLTStd-Roman"/>
          <w:sz w:val="24"/>
          <w:szCs w:val="24"/>
        </w:rPr>
        <w:t xml:space="preserve">. – Eh ! mon pauvre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Gusman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>, mon ami,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tu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ne sais pas encore, crois-moi, quel homme est Don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Juan.</w:t>
      </w:r>
    </w:p>
    <w:p w:rsidR="00B5557B" w:rsidRPr="00F10299" w:rsidRDefault="00B5557B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Molière,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Dom Juan</w:t>
      </w:r>
      <w:r w:rsidRPr="00F10299">
        <w:rPr>
          <w:rFonts w:ascii="SabonLTStd-Roman" w:hAnsi="SabonLTStd-Roman" w:cs="SabonLTStd-Roman"/>
          <w:sz w:val="24"/>
          <w:szCs w:val="24"/>
        </w:rPr>
        <w:t>, I, 1, 1665.</w:t>
      </w:r>
    </w:p>
    <w:p w:rsidR="00B5557B" w:rsidRPr="00F10299" w:rsidRDefault="00B5557B" w:rsidP="00B5557B">
      <w:pPr>
        <w:rPr>
          <w:rFonts w:ascii="SabonLTStd-Roman" w:hAnsi="SabonLTStd-Roman" w:cs="SabonLTStd-Roman"/>
          <w:sz w:val="24"/>
          <w:szCs w:val="24"/>
        </w:rPr>
      </w:pPr>
    </w:p>
    <w:p w:rsidR="00B5557B" w:rsidRPr="00F10299" w:rsidRDefault="00B5557B" w:rsidP="00B5557B">
      <w:pPr>
        <w:rPr>
          <w:rFonts w:ascii="SabonLTStd-Roman" w:hAnsi="SabonLTStd-Roman" w:cs="SabonLTStd-Roman"/>
          <w:sz w:val="24"/>
          <w:szCs w:val="24"/>
        </w:rPr>
      </w:pPr>
    </w:p>
    <w:p w:rsidR="00FA4A21" w:rsidRDefault="00FA4A21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B5557B" w:rsidRPr="00F10299" w:rsidRDefault="00B5557B" w:rsidP="00B5557B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Vers l’analyse – p. 13</w:t>
      </w:r>
    </w:p>
    <w:p w:rsidR="00B5557B" w:rsidRPr="00F10299" w:rsidRDefault="00B5557B" w:rsidP="00B5557B">
      <w:pPr>
        <w:rPr>
          <w:rFonts w:ascii="SabonLTStd-Roman" w:hAnsi="SabonLTStd-Roman" w:cs="SabonLTStd-Roman"/>
          <w:sz w:val="24"/>
          <w:szCs w:val="24"/>
        </w:rPr>
      </w:pP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Nous sommes loin, Jeanne, tu roules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depuis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sept jours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Tu es loin de Montmartre, de la Butte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qui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t’a nourrie, du Sacré Cœur contre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lequel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tu t’es blottie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Paris a disparu et son énorme flambée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Il n’y a plus que les cendres continues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La pluie qui tombe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La tourbe qui se gonfle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La Sibérie qui tourne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Les lourdes nappes de neige qui remontent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Et le grelot de la folie qui grelotte comme un dernier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désir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dans l’air bleui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Le train palpite au cœur des horizons plombés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Et ton chagrin ricane</w:t>
      </w:r>
    </w:p>
    <w:p w:rsidR="00B5557B" w:rsidRPr="00F10299" w:rsidRDefault="00B5557B" w:rsidP="00FA4A21">
      <w:pPr>
        <w:autoSpaceDE w:val="0"/>
        <w:autoSpaceDN w:val="0"/>
        <w:adjustRightInd w:val="0"/>
        <w:spacing w:after="0" w:line="240" w:lineRule="auto"/>
        <w:jc w:val="right"/>
        <w:rPr>
          <w:rFonts w:ascii="SabonLTStd-Italic" w:hAnsi="SabonLTStd-Italic" w:cs="SabonLTStd-Italic"/>
          <w:i/>
          <w:iCs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Blaise Cendrars,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La Prose du Transsibérien</w:t>
      </w:r>
    </w:p>
    <w:p w:rsidR="00B5557B" w:rsidRPr="00F10299" w:rsidRDefault="00B5557B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et</w:t>
      </w:r>
      <w:proofErr w:type="gramEnd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 de la petite Jehanne de France</w:t>
      </w:r>
      <w:r w:rsidRPr="00F10299">
        <w:rPr>
          <w:rFonts w:ascii="SabonLTStd-Roman" w:hAnsi="SabonLTStd-Roman" w:cs="SabonLTStd-Roman"/>
          <w:sz w:val="24"/>
          <w:szCs w:val="24"/>
        </w:rPr>
        <w:t>, 1913.</w:t>
      </w:r>
    </w:p>
    <w:p w:rsidR="00B5557B" w:rsidRPr="00F10299" w:rsidRDefault="00B5557B" w:rsidP="00B5557B">
      <w:pPr>
        <w:rPr>
          <w:rFonts w:ascii="SabonLTStd-Roman" w:hAnsi="SabonLTStd-Roman" w:cs="SabonLTStd-Roman"/>
          <w:sz w:val="24"/>
          <w:szCs w:val="24"/>
        </w:rPr>
      </w:pPr>
    </w:p>
    <w:p w:rsidR="00FA4A21" w:rsidRDefault="00FA4A21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B5557B" w:rsidRPr="00F10299" w:rsidRDefault="00B5557B" w:rsidP="00B5557B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Vers l’analyse – p. 15</w:t>
      </w:r>
    </w:p>
    <w:p w:rsidR="00B5557B" w:rsidRPr="00F10299" w:rsidRDefault="00B5557B" w:rsidP="00B5557B">
      <w:pPr>
        <w:rPr>
          <w:rFonts w:ascii="SabonLTStd-Roman" w:hAnsi="SabonLTStd-Roman" w:cs="SabonLTStd-Roman"/>
          <w:sz w:val="24"/>
          <w:szCs w:val="24"/>
        </w:rPr>
      </w:pP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Comme dans l’éponge il y a dans l’orange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une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aspiration à reprendre contenance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après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avoir subi l’épreuve de l’expression.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Mais où l’éponge réussit toujours, l’orange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jamais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: car ses cellules ont éclaté, ses tissus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sont déchirés. Tandis que l’écorce seule se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rétablit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mollement dans sa forme grâce à son élasticité,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un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liquide d’ambre s’est répandu, accompagné de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rafraîchissement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de parfums suaves, certes, – mais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souvent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aussi de la conscience amère d’une expulsion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prématurée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 pépins.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Francis Ponge, « L’orange »,</w:t>
      </w:r>
    </w:p>
    <w:p w:rsidR="00B5557B" w:rsidRPr="00F10299" w:rsidRDefault="00B5557B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Le parti pris des choses</w:t>
      </w:r>
      <w:r w:rsidRPr="00F10299">
        <w:rPr>
          <w:rFonts w:ascii="SabonLTStd-Roman" w:hAnsi="SabonLTStd-Roman" w:cs="SabonLTStd-Roman"/>
          <w:sz w:val="24"/>
          <w:szCs w:val="24"/>
        </w:rPr>
        <w:t>, 1942.</w:t>
      </w:r>
    </w:p>
    <w:p w:rsidR="00B5557B" w:rsidRPr="00F10299" w:rsidRDefault="00B5557B" w:rsidP="00B5557B">
      <w:pPr>
        <w:rPr>
          <w:rFonts w:ascii="SabonLTStd-Roman" w:hAnsi="SabonLTStd-Roman" w:cs="SabonLTStd-Roman"/>
          <w:sz w:val="24"/>
          <w:szCs w:val="24"/>
        </w:rPr>
      </w:pPr>
    </w:p>
    <w:p w:rsidR="00FA4A21" w:rsidRDefault="00FA4A21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B5557B" w:rsidRPr="00F10299" w:rsidRDefault="00B5557B" w:rsidP="00B5557B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Vers l’analyse – p. 17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Des bêtises ! répéta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Souvarine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>. Votre Karl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Marx en est encore à vouloir laisser agir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forces naturelles. Pas de politique,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pas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 conspiration, n’est-ce pas ? tout au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grand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jour, et uniquement pour la hausse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salaires…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Fichez-moi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donc la paix, avec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votre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évolution ! Allumez le feu aux quatre coins des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villes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fauchez les peuples, rasez tout, et quand il ne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restera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plus rien de ce monde pourri, peut-être en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repoussera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-t-il un meilleur.</w:t>
      </w:r>
    </w:p>
    <w:p w:rsidR="00B5557B" w:rsidRPr="00F10299" w:rsidRDefault="00B5557B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Émile Zola,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Germinal</w:t>
      </w:r>
      <w:r w:rsidRPr="00F10299">
        <w:rPr>
          <w:rFonts w:ascii="SabonLTStd-Roman" w:hAnsi="SabonLTStd-Roman" w:cs="SabonLTStd-Roman"/>
          <w:sz w:val="24"/>
          <w:szCs w:val="24"/>
        </w:rPr>
        <w:t>, 1885.</w:t>
      </w:r>
    </w:p>
    <w:p w:rsidR="00B5557B" w:rsidRPr="00F10299" w:rsidRDefault="00B5557B" w:rsidP="00B5557B">
      <w:pPr>
        <w:rPr>
          <w:sz w:val="24"/>
          <w:szCs w:val="24"/>
        </w:rPr>
      </w:pPr>
    </w:p>
    <w:p w:rsidR="00FA4A21" w:rsidRDefault="00FA4A21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B5557B" w:rsidRPr="00F10299" w:rsidRDefault="00B5557B" w:rsidP="00B5557B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Vers l’analyse – p. 19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Sous la loge de verts rameaux, jonchée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d’herbes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fraîches, Iseut s’étendit la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première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. Tristan se coucha près d’elle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et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déposa son épée nue entre leurs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corps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. Pour leur bonheur, ils avaient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gardé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leurs vêtements. La reine avait au doigt l’anneau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d’or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aux belles émeraudes que Marc lui avait donné au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jour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des épousailles ; ses doigts étaient devenus si grêles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la bague y tenait à peine. Ils dormaient ainsi, l’un des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bras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 Tristan passé sous le cou de son amie, l’autre jeté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sur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son beau corps, étroitement embrassés ; mais leurs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lèvres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ne se touchaient point. Pas un souffle de brise,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pas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une feuille qui tremble. À travers le toit de feuillage,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un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rayon de soleil descendait sur le visage d’Iseut qui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brillait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comme un glaçon. Or, un forestier trouva dans le</w:t>
      </w:r>
    </w:p>
    <w:p w:rsidR="00B5557B" w:rsidRPr="00F10299" w:rsidRDefault="00B5557B" w:rsidP="00B5557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bois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une place où les herbes étaient foulées.</w:t>
      </w:r>
    </w:p>
    <w:p w:rsidR="00B5557B" w:rsidRPr="00F10299" w:rsidRDefault="00B5557B" w:rsidP="00FA4A21">
      <w:pPr>
        <w:autoSpaceDE w:val="0"/>
        <w:autoSpaceDN w:val="0"/>
        <w:adjustRightInd w:val="0"/>
        <w:spacing w:after="0" w:line="240" w:lineRule="auto"/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Béroul,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Le Roman de Tristan et Iseult</w:t>
      </w:r>
      <w:r w:rsidRPr="00F10299">
        <w:rPr>
          <w:rFonts w:ascii="SabonLTStd-Roman" w:hAnsi="SabonLTStd-Roman" w:cs="SabonLTStd-Roman"/>
          <w:sz w:val="24"/>
          <w:szCs w:val="24"/>
        </w:rPr>
        <w:t>,</w:t>
      </w:r>
    </w:p>
    <w:p w:rsidR="00B5557B" w:rsidRPr="00F10299" w:rsidRDefault="00B5557B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trad. Joseph Bédier, 1900.</w:t>
      </w:r>
    </w:p>
    <w:p w:rsidR="00BF1F9F" w:rsidRPr="00F10299" w:rsidRDefault="00BF1F9F" w:rsidP="00B5557B">
      <w:pPr>
        <w:rPr>
          <w:rFonts w:ascii="SabonLTStd-Roman" w:hAnsi="SabonLTStd-Roman" w:cs="SabonLTStd-Roman"/>
          <w:sz w:val="24"/>
          <w:szCs w:val="24"/>
        </w:rPr>
      </w:pPr>
    </w:p>
    <w:p w:rsidR="00FA4A21" w:rsidRDefault="00FA4A21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BF1F9F" w:rsidRPr="00F10299" w:rsidRDefault="00BF1F9F" w:rsidP="00B5557B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Exercice 7 p. 21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Madame de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Volanges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marie sa fille : c’est encore un secret ; mais elle m’en a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fait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part hier. Et qui croyez-vous qu’elle ait choisi pour gendre ? Le compte de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Gercourt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. Qui m’aurait dit que je deviendrais la cousine de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Gercourt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? […] Je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gagerais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que, malgré les soixante mille livres de rente de la petite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Volanges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>, il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n’aurait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jamais fait ce mariage, si elle eût été brune, ou si elle n’eût pas été au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couvent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. Prouvons-lui donc qu’il n’est qu’un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sot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: il le sera sans doute un jour ;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n’est pas là ce qui m’embarrasse : mais le plaisant serait qu’il débutât par là.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Comme nous nous amuserions le lendemain en l’entendant se vanter !</w:t>
      </w:r>
    </w:p>
    <w:p w:rsidR="00BF1F9F" w:rsidRPr="00F10299" w:rsidRDefault="00BF1F9F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Pierre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Choderlos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de Laclos,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Les Liaisons dangereuses</w:t>
      </w:r>
      <w:r w:rsidRPr="00F10299">
        <w:rPr>
          <w:rFonts w:ascii="SabonLTStd-Roman" w:hAnsi="SabonLTStd-Roman" w:cs="SabonLTStd-Roman"/>
          <w:sz w:val="24"/>
          <w:szCs w:val="24"/>
        </w:rPr>
        <w:t>, 1782.</w:t>
      </w:r>
    </w:p>
    <w:p w:rsidR="00BF1F9F" w:rsidRPr="00F10299" w:rsidRDefault="00BF1F9F" w:rsidP="00BF1F9F">
      <w:pPr>
        <w:rPr>
          <w:sz w:val="24"/>
          <w:szCs w:val="24"/>
        </w:rPr>
      </w:pPr>
    </w:p>
    <w:p w:rsidR="00FA4A21" w:rsidRDefault="00FA4A21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B5557B" w:rsidRPr="00F10299" w:rsidRDefault="00B5557B" w:rsidP="00B5557B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Vers l’analyse – p.</w:t>
      </w:r>
      <w:r w:rsidR="00BF1F9F" w:rsidRPr="00F10299">
        <w:rPr>
          <w:rFonts w:ascii="Cambria" w:hAnsi="Cambria"/>
          <w:b/>
          <w:color w:val="C00000"/>
          <w:sz w:val="28"/>
          <w:szCs w:val="28"/>
        </w:rPr>
        <w:t xml:space="preserve"> 21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[...] les Anciens avaient pour habitude,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dans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les livres qu’ils écrivaient jadis,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s’exprimer avec une grande obscurité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pour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que ceux qui viendraient après eux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et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qui devraient étudier leur pensée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puissent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commenter leurs textes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et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y ajouter leur propre lecture.</w:t>
      </w:r>
    </w:p>
    <w:p w:rsidR="00BF1F9F" w:rsidRPr="00F10299" w:rsidRDefault="00BF1F9F" w:rsidP="00FA4A21">
      <w:pPr>
        <w:autoSpaceDE w:val="0"/>
        <w:autoSpaceDN w:val="0"/>
        <w:adjustRightInd w:val="0"/>
        <w:spacing w:after="0" w:line="240" w:lineRule="auto"/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Lais bretons (XII-XIII</w:t>
      </w:r>
      <w:r w:rsidRPr="00F10299">
        <w:rPr>
          <w:rFonts w:ascii="SabonLTStd-Roman" w:hAnsi="SabonLTStd-Roman" w:cs="SabonLTStd-Roman"/>
          <w:sz w:val="24"/>
          <w:szCs w:val="24"/>
          <w:vertAlign w:val="superscript"/>
        </w:rPr>
        <w:t>e</w:t>
      </w:r>
      <w:r w:rsidRPr="00F10299">
        <w:rPr>
          <w:rFonts w:ascii="SabonLTStd-Roman" w:hAnsi="SabonLTStd-Roman" w:cs="SabonLTStd-Roman"/>
          <w:sz w:val="24"/>
          <w:szCs w:val="24"/>
        </w:rPr>
        <w:t xml:space="preserve"> siècle) :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Marie de France et ses contemporains</w:t>
      </w:r>
      <w:r w:rsidRPr="00F10299">
        <w:rPr>
          <w:rFonts w:ascii="SabonLTStd-Roman" w:hAnsi="SabonLTStd-Roman" w:cs="SabonLTStd-Roman"/>
          <w:sz w:val="24"/>
          <w:szCs w:val="24"/>
        </w:rPr>
        <w:t>,</w:t>
      </w:r>
    </w:p>
    <w:p w:rsidR="00BF1F9F" w:rsidRPr="00F10299" w:rsidRDefault="00BF1F9F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« Prologue », éd. </w:t>
      </w: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et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trad. Nathalie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Koble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et Mireille Séguy, 2018.</w:t>
      </w:r>
    </w:p>
    <w:p w:rsidR="00BF1F9F" w:rsidRPr="00F10299" w:rsidRDefault="00BF1F9F" w:rsidP="00BF1F9F">
      <w:pPr>
        <w:rPr>
          <w:sz w:val="24"/>
          <w:szCs w:val="24"/>
        </w:rPr>
      </w:pPr>
    </w:p>
    <w:p w:rsidR="00FA4A21" w:rsidRDefault="00FA4A21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B5557B" w:rsidRPr="00F10299" w:rsidRDefault="00B5557B" w:rsidP="00B5557B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Vers l’analyse – p.</w:t>
      </w:r>
      <w:r w:rsidR="00BF1F9F" w:rsidRPr="00F10299">
        <w:rPr>
          <w:rFonts w:ascii="Cambria" w:hAnsi="Cambria"/>
          <w:b/>
          <w:color w:val="C00000"/>
          <w:sz w:val="28"/>
          <w:szCs w:val="28"/>
        </w:rPr>
        <w:t xml:space="preserve"> 23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sz w:val="24"/>
          <w:szCs w:val="24"/>
        </w:rPr>
      </w:pP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Une jeune femme délaissée par son amoureux laisse éclater sa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sz w:val="24"/>
          <w:szCs w:val="24"/>
        </w:rPr>
      </w:pPr>
      <w:proofErr w:type="gramStart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douleur</w:t>
      </w:r>
      <w:proofErr w:type="gramEnd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 au moment de lui écrire une lettre.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Qu’est-ce que je deviendrai ? Et qu’est-ce que vous voulez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je fasse ? Je me trouve bien éloignée de tout ce que j’avais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prévu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: j’espérais que vous m’écririez de tous les endroits où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vous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passeriez, et que vos lettres seraient fort longues ; que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vous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soutiendriez ma passion par l’espérance de vous revoir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[…]. Hélas que je suis à plaindre de ne partager pas mes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douleurs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avec vous et d’être toute seule malheureuse ! Cette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pensée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me tue, et je meurs de frayeur que vous n’ayez jamais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été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extrêmement sensible à tous nos plaisirs.</w:t>
      </w:r>
    </w:p>
    <w:p w:rsidR="00BF1F9F" w:rsidRPr="00F10299" w:rsidRDefault="00BF1F9F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Gabriel de Guilleragues,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Lettres portugaises</w:t>
      </w:r>
      <w:r w:rsidRPr="00F10299">
        <w:rPr>
          <w:rFonts w:ascii="SabonLTStd-Roman" w:hAnsi="SabonLTStd-Roman" w:cs="SabonLTStd-Roman"/>
          <w:sz w:val="24"/>
          <w:szCs w:val="24"/>
        </w:rPr>
        <w:t>, 1669.</w:t>
      </w:r>
    </w:p>
    <w:p w:rsidR="00BF1F9F" w:rsidRPr="00F10299" w:rsidRDefault="00BF1F9F" w:rsidP="00BF1F9F">
      <w:pPr>
        <w:rPr>
          <w:sz w:val="24"/>
          <w:szCs w:val="24"/>
        </w:rPr>
      </w:pPr>
    </w:p>
    <w:p w:rsidR="00FA4A21" w:rsidRDefault="00FA4A21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B5557B" w:rsidRPr="00F10299" w:rsidRDefault="00B5557B" w:rsidP="00B5557B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Vers l’analyse – p.</w:t>
      </w:r>
      <w:r w:rsidR="00BF1F9F" w:rsidRPr="00F10299">
        <w:rPr>
          <w:rFonts w:ascii="Cambria" w:hAnsi="Cambria"/>
          <w:b/>
          <w:color w:val="C00000"/>
          <w:sz w:val="28"/>
          <w:szCs w:val="28"/>
        </w:rPr>
        <w:t xml:space="preserve"> 25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Figaro,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seul, se promenant dans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l’obscurité</w:t>
      </w:r>
      <w:proofErr w:type="gramEnd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, parle du ton le plus sombre</w:t>
      </w:r>
      <w:r w:rsidRPr="00F10299">
        <w:rPr>
          <w:rFonts w:ascii="SabonLTStd-Roman" w:hAnsi="SabonLTStd-Roman" w:cs="SabonLTStd-Roman"/>
          <w:sz w:val="24"/>
          <w:szCs w:val="24"/>
        </w:rPr>
        <w:t>.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– Que je voudrais bien tenir un de ces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puissants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 quatre jours, si légers sur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mal qu’ils ordonnent, quand une bonne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disgrâce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a cuvé son orgueil ! Je lui dirais... que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sottises imprimées n’ont d’importance qu’aux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lieux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où l’on en gêne le cours ; que, sans la liberté de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blâmer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il n’est point d’éloge flatteur ; et qu’il n’y a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les petits hommes qui redoutent les petits écrits.</w:t>
      </w:r>
    </w:p>
    <w:p w:rsidR="00BF1F9F" w:rsidRPr="00F10299" w:rsidRDefault="00BF1F9F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Beaumarchais,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Le Mariage de Figaro</w:t>
      </w:r>
      <w:r w:rsidRPr="00F10299">
        <w:rPr>
          <w:rFonts w:ascii="SabonLTStd-Roman" w:hAnsi="SabonLTStd-Roman" w:cs="SabonLTStd-Roman"/>
          <w:sz w:val="24"/>
          <w:szCs w:val="24"/>
        </w:rPr>
        <w:t>, V, 3, 1778.</w:t>
      </w:r>
    </w:p>
    <w:p w:rsidR="00BF1F9F" w:rsidRPr="00F10299" w:rsidRDefault="00BF1F9F" w:rsidP="00BF1F9F">
      <w:pPr>
        <w:rPr>
          <w:sz w:val="24"/>
          <w:szCs w:val="24"/>
        </w:rPr>
      </w:pPr>
    </w:p>
    <w:p w:rsidR="00FA4A21" w:rsidRDefault="00FA4A21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B5557B" w:rsidRPr="00F10299" w:rsidRDefault="00B5557B" w:rsidP="00B5557B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Vers l’analyse – p.</w:t>
      </w:r>
      <w:r w:rsidR="00BF1F9F" w:rsidRPr="00F10299">
        <w:rPr>
          <w:rFonts w:ascii="Cambria" w:hAnsi="Cambria"/>
          <w:b/>
          <w:color w:val="C00000"/>
          <w:sz w:val="28"/>
          <w:szCs w:val="28"/>
        </w:rPr>
        <w:t xml:space="preserve"> 27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sz w:val="24"/>
          <w:szCs w:val="24"/>
        </w:rPr>
      </w:pP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Iphicrate est un maître et Arlequin son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sz w:val="24"/>
          <w:szCs w:val="24"/>
        </w:rPr>
      </w:pPr>
      <w:proofErr w:type="gramStart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valet</w:t>
      </w:r>
      <w:proofErr w:type="gramEnd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 ; après un naufrage, ils se retrouvent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sz w:val="24"/>
          <w:szCs w:val="24"/>
        </w:rPr>
      </w:pPr>
      <w:proofErr w:type="gramStart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sur</w:t>
      </w:r>
      <w:proofErr w:type="gramEnd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 une île où les rôles sont inversés :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sz w:val="24"/>
          <w:szCs w:val="24"/>
        </w:rPr>
      </w:pPr>
      <w:proofErr w:type="gramStart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les</w:t>
      </w:r>
      <w:proofErr w:type="gramEnd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 valets sont devenus les maîtres et les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sz w:val="24"/>
          <w:szCs w:val="24"/>
        </w:rPr>
      </w:pPr>
      <w:proofErr w:type="gramStart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maîtres</w:t>
      </w:r>
      <w:proofErr w:type="gramEnd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 sont devenus valets.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Iphicrate : Avançons, je t’en prie.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Arlequin : Je t’en prie, je t’en prie ; comme vous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êtes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civil et poli ; c’est l’air du pays qui fait cela.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Iphicrate : Allons, hâtons-nous, faisons seulement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une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demi-lieue sur la côte pour chercher notre chaloupe,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nous trouverons peut-être avec une partie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nos gens ; et, en ce cas-là, nous nous rembarquerons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avec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eux.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Arlequin,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en badinant </w:t>
      </w:r>
      <w:r w:rsidRPr="00F10299">
        <w:rPr>
          <w:rFonts w:ascii="SabonLTStd-Roman" w:hAnsi="SabonLTStd-Roman" w:cs="SabonLTStd-Roman"/>
          <w:sz w:val="24"/>
          <w:szCs w:val="24"/>
        </w:rPr>
        <w:t>: Badin, comme vous tournez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cela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.</w:t>
      </w:r>
    </w:p>
    <w:p w:rsidR="00BF1F9F" w:rsidRPr="00F10299" w:rsidRDefault="00BF1F9F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Marivaux,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L’Île des esclaves</w:t>
      </w:r>
      <w:r w:rsidRPr="00F10299">
        <w:rPr>
          <w:rFonts w:ascii="SabonLTStd-Roman" w:hAnsi="SabonLTStd-Roman" w:cs="SabonLTStd-Roman"/>
          <w:sz w:val="24"/>
          <w:szCs w:val="24"/>
        </w:rPr>
        <w:t>, I, 1, 1725.</w:t>
      </w:r>
    </w:p>
    <w:p w:rsidR="00BF1F9F" w:rsidRPr="00F10299" w:rsidRDefault="00BF1F9F" w:rsidP="00BF1F9F">
      <w:pPr>
        <w:rPr>
          <w:sz w:val="24"/>
          <w:szCs w:val="24"/>
        </w:rPr>
      </w:pPr>
    </w:p>
    <w:p w:rsidR="00FA4A21" w:rsidRDefault="00FA4A21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B5557B" w:rsidRPr="00F10299" w:rsidRDefault="00B5557B" w:rsidP="00B5557B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Vers l’analyse – p.</w:t>
      </w:r>
      <w:r w:rsidR="00BF1F9F" w:rsidRPr="00F10299">
        <w:rPr>
          <w:rFonts w:ascii="Cambria" w:hAnsi="Cambria"/>
          <w:b/>
          <w:color w:val="C00000"/>
          <w:sz w:val="28"/>
          <w:szCs w:val="28"/>
        </w:rPr>
        <w:t xml:space="preserve"> 29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Le jour tombait, un humide crépuscule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agaçait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les nerfs, il regarda la tombe et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y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ensevelit sa dernière larme de jeune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homme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cette larme arrachée par les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saintes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émotions d’un cœur pur, une de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larmes qui, de la terre où elles tombent,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rejaillissent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jusque dans les cieux. Il se croisa les bras,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contempla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les nuages et, le voyant ainsi, Christophe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quitta.</w:t>
      </w:r>
    </w:p>
    <w:p w:rsidR="00BF1F9F" w:rsidRPr="00F10299" w:rsidRDefault="00BF1F9F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Honoré de Balzac,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Le Père Goriot</w:t>
      </w:r>
      <w:r w:rsidRPr="00F10299">
        <w:rPr>
          <w:rFonts w:ascii="SabonLTStd-Roman" w:hAnsi="SabonLTStd-Roman" w:cs="SabonLTStd-Roman"/>
          <w:sz w:val="24"/>
          <w:szCs w:val="24"/>
        </w:rPr>
        <w:t>, 1835.</w:t>
      </w:r>
    </w:p>
    <w:p w:rsidR="00BF1F9F" w:rsidRPr="00F10299" w:rsidRDefault="00BF1F9F" w:rsidP="00BF1F9F">
      <w:pPr>
        <w:rPr>
          <w:sz w:val="24"/>
          <w:szCs w:val="24"/>
        </w:rPr>
      </w:pPr>
    </w:p>
    <w:p w:rsidR="00FA4A21" w:rsidRDefault="00FA4A21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B5557B" w:rsidRPr="00F10299" w:rsidRDefault="00B5557B" w:rsidP="00B5557B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Vers l’analyse – p.</w:t>
      </w:r>
      <w:r w:rsidR="00BF1F9F" w:rsidRPr="00F10299">
        <w:rPr>
          <w:rFonts w:ascii="Cambria" w:hAnsi="Cambria"/>
          <w:b/>
          <w:color w:val="C00000"/>
          <w:sz w:val="28"/>
          <w:szCs w:val="28"/>
        </w:rPr>
        <w:t xml:space="preserve"> 31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Il montait lentement les marches, le cœur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battant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l’esprit anxieux, harcelé surtout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par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la crainte d’être ridicule ; et, soudain,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il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aperçut en face de lui un monsieur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en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grande toilette qui le regardait. Ils se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trouvaient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si près l’un de l’autre que Duroy fit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un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mouvement en arrière, puis il demeura stupéfait :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c’était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lui-même, reflété par une haute glace en pied qui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formait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sur le palier du premier une longue perspective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galerie. Un élan de joie le fit tressaillir, tant il se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jugea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mieux qu’il n’aurait cru.</w:t>
      </w:r>
    </w:p>
    <w:p w:rsidR="00BF1F9F" w:rsidRPr="00F10299" w:rsidRDefault="00BF1F9F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Guy de Maupassant,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Bel Ami</w:t>
      </w:r>
      <w:r w:rsidRPr="00F10299">
        <w:rPr>
          <w:rFonts w:ascii="SabonLTStd-Roman" w:hAnsi="SabonLTStd-Roman" w:cs="SabonLTStd-Roman"/>
          <w:sz w:val="24"/>
          <w:szCs w:val="24"/>
        </w:rPr>
        <w:t>, 1885.</w:t>
      </w:r>
    </w:p>
    <w:p w:rsidR="00BF1F9F" w:rsidRPr="00F10299" w:rsidRDefault="00BF1F9F" w:rsidP="00BF1F9F">
      <w:pPr>
        <w:rPr>
          <w:sz w:val="24"/>
          <w:szCs w:val="24"/>
        </w:rPr>
      </w:pPr>
    </w:p>
    <w:p w:rsidR="00FA4A21" w:rsidRDefault="00FA4A21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B5557B" w:rsidRPr="00F10299" w:rsidRDefault="00B5557B" w:rsidP="00B5557B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Vers l’analyse – p.</w:t>
      </w:r>
      <w:r w:rsidR="00BF1F9F" w:rsidRPr="00F10299">
        <w:rPr>
          <w:rFonts w:ascii="Cambria" w:hAnsi="Cambria"/>
          <w:b/>
          <w:color w:val="C00000"/>
          <w:sz w:val="28"/>
          <w:szCs w:val="28"/>
        </w:rPr>
        <w:t xml:space="preserve"> 33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Chacun rapporte pour son trophée la tête de l’ennemi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qu’il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a tué, et l’attache à l’entrée de son logis. Après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avoir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longtemps bien traité leurs prisonniers, […]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celui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qui en est le maître […] attache une corde à l’un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bras du prisonnier, par le bout de laquelle il le tient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éloigné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 quelques pas, de peur d’en être blessée, et donne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au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plus cher de ses amis l’autre bras à tenir de même ; et eux deux,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en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présence de toute l’assemblée, l’assomment à coups d’épée. Cela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fait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ils le rôtissent et en mangent en commun […]. Ce n’est pas,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comme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on pense, pour s’en nourrir […] ; c’est pour représenter une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extrême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vengeance.</w:t>
      </w:r>
    </w:p>
    <w:p w:rsidR="00BF1F9F" w:rsidRPr="00F10299" w:rsidRDefault="00BF1F9F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Montaigne, « Des Cannibales »,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Essais I</w:t>
      </w:r>
      <w:r w:rsidRPr="00F10299">
        <w:rPr>
          <w:rFonts w:ascii="SabonLTStd-Roman" w:hAnsi="SabonLTStd-Roman" w:cs="SabonLTStd-Roman"/>
          <w:sz w:val="24"/>
          <w:szCs w:val="24"/>
        </w:rPr>
        <w:t>, 1580.</w:t>
      </w:r>
    </w:p>
    <w:p w:rsidR="00BF1F9F" w:rsidRPr="00F10299" w:rsidRDefault="00BF1F9F" w:rsidP="00BF1F9F">
      <w:pPr>
        <w:rPr>
          <w:sz w:val="24"/>
          <w:szCs w:val="24"/>
        </w:rPr>
      </w:pPr>
    </w:p>
    <w:p w:rsidR="00FA4A21" w:rsidRDefault="00FA4A21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B5557B" w:rsidRPr="00F10299" w:rsidRDefault="00B5557B" w:rsidP="00B5557B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Vers l’analyse – p.</w:t>
      </w:r>
      <w:r w:rsidR="00BF1F9F" w:rsidRPr="00F10299">
        <w:rPr>
          <w:rFonts w:ascii="Cambria" w:hAnsi="Cambria"/>
          <w:b/>
          <w:color w:val="C00000"/>
          <w:sz w:val="28"/>
          <w:szCs w:val="28"/>
        </w:rPr>
        <w:t xml:space="preserve"> 35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sz w:val="24"/>
          <w:szCs w:val="24"/>
        </w:rPr>
      </w:pP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Au </w:t>
      </w:r>
      <w:r w:rsidRPr="00F10299">
        <w:rPr>
          <w:rFonts w:ascii="SabonLTStd-Italic-SC700" w:hAnsi="SabonLTStd-Italic-SC700" w:cs="SabonLTStd-Italic-SC700"/>
          <w:i/>
          <w:iCs/>
          <w:sz w:val="24"/>
          <w:szCs w:val="24"/>
        </w:rPr>
        <w:t>XVIII</w:t>
      </w:r>
      <w:r w:rsidRPr="00F10299">
        <w:rPr>
          <w:rFonts w:ascii="SabonLTStd-Italic" w:hAnsi="SabonLTStd-Italic" w:cs="SabonLTStd-Italic"/>
          <w:i/>
          <w:iCs/>
          <w:sz w:val="24"/>
          <w:szCs w:val="24"/>
          <w:vertAlign w:val="superscript"/>
        </w:rPr>
        <w:t>e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 siècle, alors que l’île de Tahiti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sz w:val="24"/>
          <w:szCs w:val="24"/>
        </w:rPr>
      </w:pPr>
      <w:proofErr w:type="gramStart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vient</w:t>
      </w:r>
      <w:proofErr w:type="gramEnd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 d’être découverte, un Tahitien tente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sz w:val="24"/>
          <w:szCs w:val="24"/>
        </w:rPr>
      </w:pPr>
      <w:proofErr w:type="gramStart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d’avertir</w:t>
      </w:r>
      <w:proofErr w:type="gramEnd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 ses compatriotes sur le danger de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sz w:val="24"/>
          <w:szCs w:val="24"/>
        </w:rPr>
      </w:pPr>
      <w:proofErr w:type="gramStart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la</w:t>
      </w:r>
      <w:proofErr w:type="gramEnd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 venue des Européens.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Pleurez, malheureux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Otaïtiens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! pleurez ;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mais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que ce soit de l’arrivée, et non du départ de ces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hommes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ambitieux et méchants : un jour, vous les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connaîtrez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mieux [...]. Un jour vous servirez sous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eux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aussi corrompus, aussi vils, aussi malheureux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qu’eux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. Mais je me console ; je touche à la fin de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ma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carrière, et la calamité que je vous annonce, je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ne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la verrai point. Ô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Otaïtiens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>, ô mes amis, vous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auriez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un moyen d’échapper à un funeste avenir, mais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j’aimerais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mieux mourir que de vous en donner le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conseil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. Qu’ils s’éloignent et qu’ils vivent.</w:t>
      </w:r>
    </w:p>
    <w:p w:rsidR="00BF1F9F" w:rsidRPr="00F10299" w:rsidRDefault="00BF1F9F" w:rsidP="00FA4A21">
      <w:pPr>
        <w:autoSpaceDE w:val="0"/>
        <w:autoSpaceDN w:val="0"/>
        <w:adjustRightInd w:val="0"/>
        <w:spacing w:after="0" w:line="240" w:lineRule="auto"/>
        <w:jc w:val="right"/>
        <w:rPr>
          <w:rFonts w:ascii="SabonLTStd-Italic" w:hAnsi="SabonLTStd-Italic" w:cs="SabonLTStd-Italic"/>
          <w:i/>
          <w:iCs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Denis Diderot,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Supplément</w:t>
      </w:r>
    </w:p>
    <w:p w:rsidR="00BF1F9F" w:rsidRPr="00F10299" w:rsidRDefault="00BF1F9F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au</w:t>
      </w:r>
      <w:proofErr w:type="gramEnd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 Voyage de Bougainville</w:t>
      </w:r>
      <w:r w:rsidRPr="00F10299">
        <w:rPr>
          <w:rFonts w:ascii="SabonLTStd-Roman" w:hAnsi="SabonLTStd-Roman" w:cs="SabonLTStd-Roman"/>
          <w:sz w:val="24"/>
          <w:szCs w:val="24"/>
        </w:rPr>
        <w:t>, 1772.</w:t>
      </w:r>
    </w:p>
    <w:p w:rsidR="00BF1F9F" w:rsidRPr="00F10299" w:rsidRDefault="00BF1F9F" w:rsidP="00BF1F9F">
      <w:pPr>
        <w:rPr>
          <w:sz w:val="24"/>
          <w:szCs w:val="24"/>
        </w:rPr>
      </w:pPr>
    </w:p>
    <w:p w:rsidR="00FA4A21" w:rsidRDefault="00FA4A21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B5557B" w:rsidRPr="00F10299" w:rsidRDefault="00B5557B" w:rsidP="00B5557B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Vers l’analyse – p.</w:t>
      </w:r>
      <w:r w:rsidR="00BF1F9F" w:rsidRPr="00F10299">
        <w:rPr>
          <w:rFonts w:ascii="Cambria" w:hAnsi="Cambria"/>
          <w:b/>
          <w:color w:val="C00000"/>
          <w:sz w:val="28"/>
          <w:szCs w:val="28"/>
        </w:rPr>
        <w:t xml:space="preserve"> 37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J’ai beau être engagé, l’amour que j’ai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pour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une belle n’engage point mon âme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à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faire injustice aux autres […]. […] je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ne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puis refuser mon cœur à tout ce que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je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vois d’aimable ; et dès qu’un beau visage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le demande, si j’en avais dix mille, je les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donnerais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tous.</w:t>
      </w:r>
    </w:p>
    <w:p w:rsidR="00BF1F9F" w:rsidRPr="00F10299" w:rsidRDefault="00BF1F9F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Molière,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Don Juan</w:t>
      </w:r>
      <w:r w:rsidRPr="00F10299">
        <w:rPr>
          <w:rFonts w:ascii="SabonLTStd-Roman" w:hAnsi="SabonLTStd-Roman" w:cs="SabonLTStd-Roman"/>
          <w:sz w:val="24"/>
          <w:szCs w:val="24"/>
        </w:rPr>
        <w:t>, I, 2, 1682.</w:t>
      </w:r>
    </w:p>
    <w:p w:rsidR="00BF1F9F" w:rsidRPr="00F10299" w:rsidRDefault="00BF1F9F" w:rsidP="00BF1F9F">
      <w:pPr>
        <w:rPr>
          <w:sz w:val="24"/>
          <w:szCs w:val="24"/>
        </w:rPr>
      </w:pPr>
    </w:p>
    <w:p w:rsidR="00FA4A21" w:rsidRDefault="00FA4A21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B5557B" w:rsidRPr="00F10299" w:rsidRDefault="00B5557B" w:rsidP="00B5557B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Vers l’analyse – p.</w:t>
      </w:r>
      <w:r w:rsidR="00BF1F9F" w:rsidRPr="00F10299">
        <w:rPr>
          <w:rFonts w:ascii="Cambria" w:hAnsi="Cambria"/>
          <w:b/>
          <w:color w:val="C00000"/>
          <w:sz w:val="28"/>
          <w:szCs w:val="28"/>
        </w:rPr>
        <w:t xml:space="preserve"> 39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Je n’ai plus que les os, un squelette je semble,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Décharné, dénervé,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démusclé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>, dépulpé,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Que le trait de la mort sans pardon a frappé,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Je n’ose voir mes bras que de peur je ne tremble.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Apollon et son fils, deux grands maîtres ensemble,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Ne me sauraient guérir, leur métier m’a trompé ;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Adieu, plaisant Soleil, mon </w:t>
      </w:r>
      <w:r w:rsidR="00F53962" w:rsidRPr="00F10299">
        <w:rPr>
          <w:rFonts w:ascii="SabonLTStd-Roman" w:hAnsi="SabonLTStd-Roman" w:cs="SabonLTStd-Roman"/>
          <w:sz w:val="24"/>
          <w:szCs w:val="24"/>
        </w:rPr>
        <w:t>œil</w:t>
      </w:r>
      <w:r w:rsidRPr="00F10299">
        <w:rPr>
          <w:rFonts w:ascii="SabonLTStd-Roman" w:hAnsi="SabonLTStd-Roman" w:cs="SabonLTStd-Roman"/>
          <w:sz w:val="24"/>
          <w:szCs w:val="24"/>
        </w:rPr>
        <w:t xml:space="preserve"> est étoupé,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Mon corps s’en va descendre où tout se désassemble.</w:t>
      </w:r>
    </w:p>
    <w:p w:rsidR="00BF1F9F" w:rsidRPr="00F10299" w:rsidRDefault="00BF1F9F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Ronsard, « Je n’ai plus que les os »,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Derniers vers</w:t>
      </w:r>
      <w:r w:rsidRPr="00F10299">
        <w:rPr>
          <w:rFonts w:ascii="SabonLTStd-Roman" w:hAnsi="SabonLTStd-Roman" w:cs="SabonLTStd-Roman"/>
          <w:sz w:val="24"/>
          <w:szCs w:val="24"/>
        </w:rPr>
        <w:t>, 1586.</w:t>
      </w:r>
    </w:p>
    <w:p w:rsidR="00BF1F9F" w:rsidRPr="00F10299" w:rsidRDefault="00BF1F9F" w:rsidP="00BF1F9F">
      <w:pPr>
        <w:rPr>
          <w:sz w:val="24"/>
          <w:szCs w:val="24"/>
        </w:rPr>
      </w:pPr>
    </w:p>
    <w:p w:rsidR="00FA4A21" w:rsidRDefault="00FA4A21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BF1F9F" w:rsidRPr="00F10299" w:rsidRDefault="00BF1F9F" w:rsidP="00BF1F9F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Vers l’analyse – p. 41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Il me faut chanter ce que je ne voudrais pas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Tant j’ai à me plaindre de celui dont je suis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l’amie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.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Car je l’aime plus que toute chose qui soit.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Auprès de lui n’ont de valeur ni la pitié ni la courtoisie,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Ni ma beauté ni mon mérite ni mon esprit,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Aussi suis-je trompée et trahie,</w:t>
      </w:r>
    </w:p>
    <w:p w:rsidR="00BF1F9F" w:rsidRPr="00F10299" w:rsidRDefault="00BF1F9F" w:rsidP="00BF1F9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Comme je devrais l’être si je n’étais pas jolie.</w:t>
      </w:r>
    </w:p>
    <w:p w:rsidR="00BF1F9F" w:rsidRPr="00F10299" w:rsidRDefault="00BF1F9F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La Comtesse de Die, « Chanson », fin du XII</w:t>
      </w:r>
      <w:r w:rsidRPr="00F10299">
        <w:rPr>
          <w:rFonts w:ascii="SabonLTStd-Roman" w:hAnsi="SabonLTStd-Roman" w:cs="SabonLTStd-Roman"/>
          <w:sz w:val="24"/>
          <w:szCs w:val="24"/>
          <w:vertAlign w:val="superscript"/>
        </w:rPr>
        <w:t>e</w:t>
      </w:r>
      <w:r w:rsidRPr="00F10299">
        <w:rPr>
          <w:rFonts w:ascii="SabonLTStd-Roman" w:hAnsi="SabonLTStd-Roman" w:cs="SabonLTStd-Roman"/>
          <w:sz w:val="24"/>
          <w:szCs w:val="24"/>
        </w:rPr>
        <w:t>.</w:t>
      </w:r>
    </w:p>
    <w:p w:rsidR="00BF1F9F" w:rsidRPr="00F10299" w:rsidRDefault="00BF1F9F" w:rsidP="00BF1F9F">
      <w:pPr>
        <w:rPr>
          <w:rFonts w:ascii="SabonLTStd-Roman" w:hAnsi="SabonLTStd-Roman" w:cs="SabonLTStd-Roman"/>
          <w:sz w:val="24"/>
          <w:szCs w:val="24"/>
        </w:rPr>
      </w:pPr>
    </w:p>
    <w:p w:rsidR="00FA4A21" w:rsidRDefault="00FA4A21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BF1F9F" w:rsidRPr="00F10299" w:rsidRDefault="00BF1F9F" w:rsidP="00BF1F9F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Vers l’analyse – p.</w:t>
      </w:r>
      <w:r w:rsidR="00FF5D90" w:rsidRPr="00F10299">
        <w:rPr>
          <w:rFonts w:ascii="Cambria" w:hAnsi="Cambria"/>
          <w:b/>
          <w:color w:val="C00000"/>
          <w:sz w:val="28"/>
          <w:szCs w:val="28"/>
        </w:rPr>
        <w:t xml:space="preserve"> 43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Le comte. – Oh ! grâce ! grâce, ami !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Est-ce que tu fais aussi des vers ? Je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t’ai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vu là griffonnant sur ton genou, et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chantant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dès le matin.</w:t>
      </w:r>
    </w:p>
    <w:p w:rsidR="00FF5D90" w:rsidRPr="00F10299" w:rsidRDefault="00FF5D90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Beaumarchais,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Le Barbier de Séville</w:t>
      </w:r>
      <w:r w:rsidRPr="00F10299">
        <w:rPr>
          <w:rFonts w:ascii="SabonLTStd-Roman" w:hAnsi="SabonLTStd-Roman" w:cs="SabonLTStd-Roman"/>
          <w:sz w:val="24"/>
          <w:szCs w:val="24"/>
        </w:rPr>
        <w:t>, I, 2, 1775.</w:t>
      </w:r>
    </w:p>
    <w:p w:rsidR="00FF5D90" w:rsidRPr="00F10299" w:rsidRDefault="00FF5D90" w:rsidP="00FF5D90">
      <w:pPr>
        <w:rPr>
          <w:sz w:val="24"/>
          <w:szCs w:val="24"/>
        </w:rPr>
      </w:pPr>
    </w:p>
    <w:p w:rsidR="00FA4A21" w:rsidRDefault="00FA4A21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BF1F9F" w:rsidRPr="00F10299" w:rsidRDefault="00BF1F9F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 xml:space="preserve">Vers l’analyse – p. </w:t>
      </w:r>
      <w:r w:rsidR="00FF5D90" w:rsidRPr="00F10299">
        <w:rPr>
          <w:rFonts w:ascii="Cambria" w:hAnsi="Cambria"/>
          <w:b/>
          <w:color w:val="C00000"/>
          <w:sz w:val="28"/>
          <w:szCs w:val="28"/>
        </w:rPr>
        <w:t>45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[…] [L]es soirs où elle traînait son mari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dîner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dans le faubourg Saint-Germain,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Swann, restant farouchement dans son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coin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ne se gênait pas, s’il voyait Odette se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faire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présenter à quelque dame nationaliste,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dire à haute voix : « Mais voyons, Odette, vous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êtes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folle. Je vous prie de rester tranquille. Ce serait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une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platitude de votre part de vous faire présenter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à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des antisémites. Je vous le défends. » Les gens du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monde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après qui chacun court ne sont habitués ni à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tant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 fierté ni à tant de mauvaise éducation. Pour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la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première fois ils voyaient quelqu’un qui se croyait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« </w:t>
      </w: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plus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» qu’eux. On se racontait ces grognements de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Swann, et les cartes cornées pleuvaient chez Odette. »</w:t>
      </w:r>
    </w:p>
    <w:p w:rsidR="00FF5D90" w:rsidRPr="00F10299" w:rsidRDefault="00FF5D90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Marcel Proust,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Sodome et Gomorrhe</w:t>
      </w:r>
      <w:r w:rsidRPr="00F10299">
        <w:rPr>
          <w:rFonts w:ascii="SabonLTStd-Roman" w:hAnsi="SabonLTStd-Roman" w:cs="SabonLTStd-Roman"/>
          <w:sz w:val="24"/>
          <w:szCs w:val="24"/>
        </w:rPr>
        <w:t>, 1921-1922.</w:t>
      </w:r>
    </w:p>
    <w:p w:rsidR="00FF5D90" w:rsidRPr="00F10299" w:rsidRDefault="00FF5D90" w:rsidP="00FF5D90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FF5D90" w:rsidRPr="00F10299" w:rsidRDefault="00BF1F9F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Vers l’analyse – p.</w:t>
      </w:r>
      <w:r w:rsidR="00FF5D90" w:rsidRPr="00F10299">
        <w:rPr>
          <w:rFonts w:ascii="Cambria" w:hAnsi="Cambria"/>
          <w:b/>
          <w:color w:val="C00000"/>
          <w:sz w:val="28"/>
          <w:szCs w:val="28"/>
        </w:rPr>
        <w:t xml:space="preserve"> 47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r w:rsidRPr="00F10299">
        <w:rPr>
          <w:rFonts w:ascii="SabonLTStd-Roman" w:hAnsi="SabonLTStd-Roman" w:cs="SabonLTStd-Roman"/>
          <w:color w:val="000000"/>
          <w:sz w:val="24"/>
          <w:szCs w:val="24"/>
        </w:rPr>
        <w:t>Tout</w:t>
      </w:r>
      <w:r w:rsidRPr="00F10299">
        <w:rPr>
          <w:rFonts w:ascii="DINOT" w:hAnsi="DINOT" w:cs="DINOT"/>
          <w:color w:val="00FFFF"/>
          <w:sz w:val="24"/>
          <w:szCs w:val="24"/>
        </w:rPr>
        <w:t xml:space="preserve">. . . . . . </w:t>
      </w:r>
      <w:proofErr w:type="gramStart"/>
      <w:r w:rsidRPr="00F10299">
        <w:rPr>
          <w:rFonts w:ascii="DINOT" w:hAnsi="DINOT" w:cs="DINOT"/>
          <w:color w:val="00FFFF"/>
          <w:sz w:val="24"/>
          <w:szCs w:val="24"/>
        </w:rPr>
        <w:t>. . . .</w:t>
      </w:r>
      <w:proofErr w:type="gramEnd"/>
      <w:r w:rsidRPr="00F10299">
        <w:rPr>
          <w:rFonts w:ascii="DINOT" w:hAnsi="DINOT" w:cs="DINOT"/>
          <w:color w:val="00FFFF"/>
          <w:sz w:val="24"/>
          <w:szCs w:val="24"/>
        </w:rPr>
        <w:t xml:space="preserve"> </w:t>
      </w: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ces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richesses antique</w:t>
      </w:r>
      <w:r w:rsidRPr="00F10299">
        <w:rPr>
          <w:rFonts w:ascii="DINOT" w:hAnsi="DINOT" w:cs="DINOT"/>
          <w:color w:val="00FFFF"/>
          <w:sz w:val="24"/>
          <w:szCs w:val="24"/>
        </w:rPr>
        <w:t xml:space="preserve">. . . . . . . . . .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,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dédaigné</w:t>
      </w:r>
      <w:proofErr w:type="gramEnd"/>
      <w:r w:rsidRPr="00F10299">
        <w:rPr>
          <w:rFonts w:ascii="DINOT" w:hAnsi="DINOT" w:cs="DINOT"/>
          <w:color w:val="00FFFF"/>
          <w:sz w:val="24"/>
          <w:szCs w:val="24"/>
        </w:rPr>
        <w:t xml:space="preserve">. . . . . . . . . . </w:t>
      </w: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par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les dames à la mode, ces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merveilleux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meubles d’ébène sculpté</w:t>
      </w:r>
      <w:r w:rsidRPr="00F10299">
        <w:rPr>
          <w:rFonts w:ascii="DINOT" w:hAnsi="DINOT" w:cs="DINOT"/>
          <w:color w:val="00FFFF"/>
          <w:sz w:val="24"/>
          <w:szCs w:val="24"/>
        </w:rPr>
        <w:t>. . . . . . . . . .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, ces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lustres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à girandoles de cristal, dont les branchages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dorés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lançaient du sein des bougies rose</w:t>
      </w:r>
      <w:r w:rsidRPr="00F10299">
        <w:rPr>
          <w:rFonts w:ascii="DINOT" w:hAnsi="DINOT" w:cs="DINOT"/>
          <w:color w:val="00FFFF"/>
          <w:sz w:val="24"/>
          <w:szCs w:val="24"/>
        </w:rPr>
        <w:t xml:space="preserve">. . . . . . . . . . </w:t>
      </w: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des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lis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brillant</w:t>
      </w:r>
      <w:proofErr w:type="gramEnd"/>
      <w:r w:rsidRPr="00F10299">
        <w:rPr>
          <w:rFonts w:ascii="DINOT" w:hAnsi="DINOT" w:cs="DINOT"/>
          <w:color w:val="00FFFF"/>
          <w:sz w:val="24"/>
          <w:szCs w:val="24"/>
        </w:rPr>
        <w:t xml:space="preserve">. . . . . . . . . .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; ces horloges gothique</w:t>
      </w:r>
      <w:r w:rsidRPr="00F10299">
        <w:rPr>
          <w:rFonts w:ascii="DINOT" w:hAnsi="DINOT" w:cs="DINOT"/>
          <w:color w:val="00FFFF"/>
          <w:sz w:val="24"/>
          <w:szCs w:val="24"/>
        </w:rPr>
        <w:t>. . . . . . . . . .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, chefs-d’œuvre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de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ciselure et d’émail ; ces paravents brodé</w:t>
      </w:r>
      <w:r w:rsidRPr="00F10299">
        <w:rPr>
          <w:rFonts w:ascii="DINOT" w:hAnsi="DINOT" w:cs="DINOT"/>
          <w:color w:val="00FFFF"/>
          <w:sz w:val="24"/>
          <w:szCs w:val="24"/>
        </w:rPr>
        <w:t xml:space="preserve">. . . . . . . . . . </w:t>
      </w: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de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figures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DINOT" w:hAnsi="DINOT" w:cs="DINOT"/>
          <w:color w:val="00FFFF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chinois</w:t>
      </w:r>
      <w:proofErr w:type="gramEnd"/>
      <w:r w:rsidRPr="00F10299">
        <w:rPr>
          <w:rFonts w:ascii="DINOT" w:hAnsi="DINOT" w:cs="DINOT"/>
          <w:color w:val="00FFFF"/>
          <w:sz w:val="24"/>
          <w:szCs w:val="24"/>
        </w:rPr>
        <w:t>. . . . . . . . . .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, ces énorme</w:t>
      </w:r>
      <w:r w:rsidRPr="00F10299">
        <w:rPr>
          <w:rFonts w:ascii="DINOT" w:hAnsi="DINOT" w:cs="DINOT"/>
          <w:color w:val="00FFFF"/>
          <w:sz w:val="24"/>
          <w:szCs w:val="24"/>
        </w:rPr>
        <w:t xml:space="preserve">. . . . . . . . . . </w:t>
      </w: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potiches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du Japon, gonflé</w:t>
      </w:r>
      <w:r w:rsidRPr="00F10299">
        <w:rPr>
          <w:rFonts w:ascii="DINOT" w:hAnsi="DINOT" w:cs="DINOT"/>
          <w:color w:val="00FFFF"/>
          <w:sz w:val="24"/>
          <w:szCs w:val="24"/>
        </w:rPr>
        <w:t>. . . . . . . . . .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de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fleurs rare</w:t>
      </w:r>
      <w:r w:rsidRPr="00F10299">
        <w:rPr>
          <w:rFonts w:ascii="DINOT" w:hAnsi="DINOT" w:cs="DINOT"/>
          <w:color w:val="00FFFF"/>
          <w:sz w:val="24"/>
          <w:szCs w:val="24"/>
        </w:rPr>
        <w:t xml:space="preserve">. . . . . . . . . .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; ces dessus de porte en grisaille ou en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couleurs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de Boucher ou de Watteau, jetaient la nouvelle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propriétaire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dans d’indicible</w:t>
      </w:r>
      <w:r w:rsidRPr="00F10299">
        <w:rPr>
          <w:rFonts w:ascii="DINOT" w:hAnsi="DINOT" w:cs="DINOT"/>
          <w:color w:val="00FFFF"/>
          <w:sz w:val="24"/>
          <w:szCs w:val="24"/>
        </w:rPr>
        <w:t xml:space="preserve">. . . . . . . . . . </w:t>
      </w: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extases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>.</w:t>
      </w:r>
    </w:p>
    <w:p w:rsidR="00BF1F9F" w:rsidRPr="00F10299" w:rsidRDefault="00FF5D90" w:rsidP="00FA4A21">
      <w:pPr>
        <w:jc w:val="right"/>
        <w:rPr>
          <w:sz w:val="24"/>
          <w:szCs w:val="24"/>
        </w:rPr>
      </w:pPr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Alexandre Dumas, </w:t>
      </w:r>
      <w:r w:rsidRPr="00F10299">
        <w:rPr>
          <w:rFonts w:ascii="SabonLTStd-Italic" w:hAnsi="SabonLTStd-Italic" w:cs="SabonLTStd-Italic"/>
          <w:i/>
          <w:iCs/>
          <w:color w:val="000000"/>
          <w:sz w:val="24"/>
          <w:szCs w:val="24"/>
        </w:rPr>
        <w:t>Le Collier de la reine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, 1849-1850.</w:t>
      </w:r>
      <w:r w:rsidR="00BF1F9F" w:rsidRPr="00F10299">
        <w:rPr>
          <w:sz w:val="24"/>
          <w:szCs w:val="24"/>
        </w:rPr>
        <w:t xml:space="preserve"> </w:t>
      </w:r>
    </w:p>
    <w:p w:rsidR="00FF5D90" w:rsidRPr="00F10299" w:rsidRDefault="00FF5D90" w:rsidP="00FF5D90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BF1F9F" w:rsidRPr="00F10299" w:rsidRDefault="00BF1F9F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 xml:space="preserve">Vers l’analyse – p. </w:t>
      </w:r>
      <w:r w:rsidR="00FF5D90" w:rsidRPr="00F10299">
        <w:rPr>
          <w:rFonts w:ascii="Cambria" w:hAnsi="Cambria"/>
          <w:b/>
          <w:color w:val="C00000"/>
          <w:sz w:val="28"/>
          <w:szCs w:val="28"/>
        </w:rPr>
        <w:t>49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Et pourquoi (juger) </w:t>
      </w:r>
      <w:r w:rsidRPr="00F10299">
        <w:rPr>
          <w:rFonts w:ascii="DINOT" w:hAnsi="DINOT" w:cs="DINOT"/>
          <w:color w:val="00FFFF"/>
          <w:sz w:val="24"/>
          <w:szCs w:val="24"/>
        </w:rPr>
        <w:t>. . . . . . . . . . . . . . . . . . . . . . . .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-vous leur nourriture détestable ? Y (goûter) </w:t>
      </w:r>
      <w:r w:rsidRPr="00F10299">
        <w:rPr>
          <w:rFonts w:ascii="DINOT" w:hAnsi="DINOT" w:cs="DINOT"/>
          <w:color w:val="00FFFF"/>
          <w:sz w:val="24"/>
          <w:szCs w:val="24"/>
        </w:rPr>
        <w:t>. . . . . . . . . . . . . . . . . . . . . . . .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-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vous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? N’est-ce pas plutôt à eux de dire ce qui leur (sembler) </w:t>
      </w:r>
      <w:r w:rsidRPr="00F10299">
        <w:rPr>
          <w:rFonts w:ascii="DINOT" w:hAnsi="DINOT" w:cs="DINOT"/>
          <w:color w:val="00FFFF"/>
          <w:sz w:val="24"/>
          <w:szCs w:val="24"/>
        </w:rPr>
        <w:t xml:space="preserve">. . . . . . . . . . . . . . . . . . . . . . . .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bon </w:t>
      </w: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ou</w:t>
      </w:r>
      <w:proofErr w:type="gramEnd"/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moins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bon ? Parce qu’une nourriture (être) </w:t>
      </w:r>
      <w:r w:rsidRPr="00F10299">
        <w:rPr>
          <w:rFonts w:ascii="DINOT" w:hAnsi="DINOT" w:cs="DINOT"/>
          <w:color w:val="00FFFF"/>
          <w:sz w:val="24"/>
          <w:szCs w:val="24"/>
        </w:rPr>
        <w:t xml:space="preserve">. . . . . . . . . . . . . . . . . . . . . . . .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différente de la nôtre, (devoir)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r w:rsidRPr="00F10299">
        <w:rPr>
          <w:rFonts w:ascii="DINOT" w:hAnsi="DINOT" w:cs="DINOT"/>
          <w:color w:val="00FFFF"/>
          <w:sz w:val="24"/>
          <w:szCs w:val="24"/>
        </w:rPr>
        <w:t>. . . . . . . . . . . . . . . . . . . . . . . .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-on la trouver répugnante ? Ils (manger) </w:t>
      </w:r>
      <w:r w:rsidRPr="00F10299">
        <w:rPr>
          <w:rFonts w:ascii="DINOT" w:hAnsi="DINOT" w:cs="DINOT"/>
          <w:color w:val="00FFFF"/>
          <w:sz w:val="24"/>
          <w:szCs w:val="24"/>
        </w:rPr>
        <w:t xml:space="preserve">. . . . . . . . . . . . . . . . . . . . . . . .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des œufs de fourmi,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des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tripes d’oiseau. Nous (manger) </w:t>
      </w:r>
      <w:r w:rsidRPr="00F10299">
        <w:rPr>
          <w:rFonts w:ascii="DINOT" w:hAnsi="DINOT" w:cs="DINOT"/>
          <w:color w:val="00FFFF"/>
          <w:sz w:val="24"/>
          <w:szCs w:val="24"/>
        </w:rPr>
        <w:t xml:space="preserve">. . . . . . . . . . . . . . . . . . . . . . . .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des tripes de porc ! Et des escargots ! [...]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Le cardinal, qui n’(interrompre) </w:t>
      </w:r>
      <w:r w:rsidRPr="00F10299">
        <w:rPr>
          <w:rFonts w:ascii="DINOT" w:hAnsi="DINOT" w:cs="DINOT"/>
          <w:color w:val="00FFFF"/>
          <w:sz w:val="24"/>
          <w:szCs w:val="24"/>
        </w:rPr>
        <w:t xml:space="preserve">. . . . . . . . . . . . . . . . . . . . . . . .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pas le dominicain, (sembler) </w:t>
      </w:r>
      <w:r w:rsidRPr="00F10299">
        <w:rPr>
          <w:rFonts w:ascii="DINOT" w:hAnsi="DINOT" w:cs="DINOT"/>
          <w:color w:val="00FFFF"/>
          <w:sz w:val="24"/>
          <w:szCs w:val="24"/>
        </w:rPr>
        <w:t xml:space="preserve">. . . . . . . . . . . . . . . . . . . . . . . .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attentif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à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cette argumentation nouvelle, qui (s’intéresser) </w:t>
      </w:r>
      <w:r w:rsidRPr="00F10299">
        <w:rPr>
          <w:rFonts w:ascii="DINOT" w:hAnsi="DINOT" w:cs="DINOT"/>
          <w:color w:val="00FFFF"/>
          <w:sz w:val="24"/>
          <w:szCs w:val="24"/>
        </w:rPr>
        <w:t xml:space="preserve">. . . . . . . . . . . . . . . . . . . . . . . .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aux coutumes des peuples. Il (faire)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r w:rsidRPr="00F10299">
        <w:rPr>
          <w:rFonts w:ascii="DINOT" w:hAnsi="DINOT" w:cs="DINOT"/>
          <w:color w:val="00FFFF"/>
          <w:sz w:val="24"/>
          <w:szCs w:val="24"/>
        </w:rPr>
        <w:t xml:space="preserve">. . . . . . . . . . . . . . . . . . . . . . . .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remarquer qu’il (s’agir) </w:t>
      </w:r>
      <w:r w:rsidRPr="00F10299">
        <w:rPr>
          <w:rFonts w:ascii="DINOT" w:hAnsi="DINOT" w:cs="DINOT"/>
          <w:color w:val="00FFFF"/>
          <w:sz w:val="24"/>
          <w:szCs w:val="24"/>
        </w:rPr>
        <w:t xml:space="preserve">. . . . . . . . . . . . . . . . . . . . . . . .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là d’un terrain de discussion des plus délicats, où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nous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(risquer) </w:t>
      </w:r>
      <w:r w:rsidRPr="00F10299">
        <w:rPr>
          <w:rFonts w:ascii="DINOT" w:hAnsi="DINOT" w:cs="DINOT"/>
          <w:color w:val="00FFFF"/>
          <w:sz w:val="24"/>
          <w:szCs w:val="24"/>
        </w:rPr>
        <w:t xml:space="preserve">. . . . . . . . . . . . . . . . . . . . . . . .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d’être constamment ensorcelés par l’habitude, prise depuis l’enfance, que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nous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(avoir) </w:t>
      </w:r>
      <w:r w:rsidRPr="00F10299">
        <w:rPr>
          <w:rFonts w:ascii="DINOT" w:hAnsi="DINOT" w:cs="DINOT"/>
          <w:color w:val="00FFFF"/>
          <w:sz w:val="24"/>
          <w:szCs w:val="24"/>
        </w:rPr>
        <w:t xml:space="preserve">. . . . . . . . . . . . . . . . . . . . . . . .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de nos propres usages, lesquels nous (sembler) </w:t>
      </w:r>
      <w:r w:rsidRPr="00F10299">
        <w:rPr>
          <w:rFonts w:ascii="DINOT" w:hAnsi="DINOT" w:cs="DINOT"/>
          <w:color w:val="00FFFF"/>
          <w:sz w:val="24"/>
          <w:szCs w:val="24"/>
        </w:rPr>
        <w:t xml:space="preserve">. . . . . . . . . . . . . . . . . . . . . . . .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de ce fait très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DINOT" w:hAnsi="DINOT" w:cs="DINOT"/>
          <w:color w:val="00FFFF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supérieurs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aux usages des autres. Sauf quand il (s’agir) </w:t>
      </w:r>
      <w:r w:rsidRPr="00F10299">
        <w:rPr>
          <w:rFonts w:ascii="DINOT" w:hAnsi="DINOT" w:cs="DINOT"/>
          <w:color w:val="00FFFF"/>
          <w:sz w:val="24"/>
          <w:szCs w:val="24"/>
        </w:rPr>
        <w:t xml:space="preserve">. . . . . . . . . . . . . . . . . . . . . . . .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d’esclaves-nés, (dire) </w:t>
      </w:r>
      <w:r w:rsidRPr="00F10299">
        <w:rPr>
          <w:rFonts w:ascii="DINOT" w:hAnsi="DINOT" w:cs="DINOT"/>
          <w:color w:val="00FFFF"/>
          <w:sz w:val="24"/>
          <w:szCs w:val="24"/>
        </w:rPr>
        <w:t>. . . . . . . . . . . . . . . . . . . . . . . .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le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philosophe. Car on (voir) </w:t>
      </w:r>
      <w:r w:rsidRPr="00F10299">
        <w:rPr>
          <w:rFonts w:ascii="DINOT" w:hAnsi="DINOT" w:cs="DINOT"/>
          <w:color w:val="00FFFF"/>
          <w:sz w:val="24"/>
          <w:szCs w:val="24"/>
        </w:rPr>
        <w:t xml:space="preserve">. . . . . . . . . . . . . . . . . . . . . . . .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bien que les Indiens (vouloir) </w:t>
      </w:r>
      <w:r w:rsidRPr="00F10299">
        <w:rPr>
          <w:rFonts w:ascii="DINOT" w:hAnsi="DINOT" w:cs="DINOT"/>
          <w:color w:val="00FFFF"/>
          <w:sz w:val="24"/>
          <w:szCs w:val="24"/>
        </w:rPr>
        <w:t xml:space="preserve">. . . . . . . . . . . . . . . . . . . . . . . .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presque aussitôt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acquérir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nos armes et nos vêtements.</w:t>
      </w:r>
    </w:p>
    <w:p w:rsidR="00FF5D90" w:rsidRPr="00F10299" w:rsidRDefault="00FF5D90" w:rsidP="00FA4A21">
      <w:pPr>
        <w:jc w:val="right"/>
        <w:rPr>
          <w:rFonts w:ascii="SabonLTStd-Roman" w:hAnsi="SabonLTStd-Roman" w:cs="SabonLTStd-Roman"/>
          <w:color w:val="000000"/>
          <w:sz w:val="24"/>
          <w:szCs w:val="24"/>
        </w:rPr>
      </w:pPr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Jean-Claude Carrière, </w:t>
      </w:r>
      <w:r w:rsidRPr="00F10299">
        <w:rPr>
          <w:rFonts w:ascii="SabonLTStd-Italic" w:hAnsi="SabonLTStd-Italic" w:cs="SabonLTStd-Italic"/>
          <w:i/>
          <w:iCs/>
          <w:color w:val="000000"/>
          <w:sz w:val="24"/>
          <w:szCs w:val="24"/>
        </w:rPr>
        <w:t>La Controverse de Valladolid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, 1922.</w:t>
      </w:r>
    </w:p>
    <w:p w:rsidR="00FF5D90" w:rsidRPr="00F10299" w:rsidRDefault="00FF5D90" w:rsidP="00FF5D90">
      <w:pPr>
        <w:rPr>
          <w:rFonts w:ascii="SabonLTStd-Roman" w:hAnsi="SabonLTStd-Roman" w:cs="SabonLTStd-Roman"/>
          <w:color w:val="000000"/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FF5D90" w:rsidRPr="00F10299" w:rsidRDefault="00FF5D90" w:rsidP="00FF5D90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Exercice 4 p. 51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Aujourd’hui encore, je m’étonne du peu que je sais sur (mon père). Il a aimé,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pourtant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il a voulu vivre, il s’est vu mourir ; cela suffit pour faire tout un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homme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. Mais de cet homme-là, personne, dans ma famille, n’a su me rendre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curieux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. Pendant plusieurs années, j’ai pu voir, au-dessus de mon lit, le portrait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d’un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petit officier aux yeux candides, au crâne rond et dégarni, avec de fortes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moustaches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: quand ma mère s’est remariée, le portrait a disparu. Plus tard, j’ai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hérité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 livres qui lui avaient appartenu.</w:t>
      </w:r>
    </w:p>
    <w:p w:rsidR="00FF5D90" w:rsidRPr="00F10299" w:rsidRDefault="00FF5D90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Jean-Paul Sartre,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Les Mots</w:t>
      </w:r>
      <w:r w:rsidRPr="00F10299">
        <w:rPr>
          <w:rFonts w:ascii="SabonLTStd-Roman" w:hAnsi="SabonLTStd-Roman" w:cs="SabonLTStd-Roman"/>
          <w:sz w:val="24"/>
          <w:szCs w:val="24"/>
        </w:rPr>
        <w:t>, 1964.</w:t>
      </w:r>
    </w:p>
    <w:p w:rsidR="00FF5D90" w:rsidRPr="00F10299" w:rsidRDefault="00FF5D90" w:rsidP="00FF5D90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BF1F9F" w:rsidRPr="00F10299" w:rsidRDefault="00BF1F9F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 xml:space="preserve">Vers l’analyse – p. </w:t>
      </w:r>
      <w:r w:rsidR="00FF5D90" w:rsidRPr="00F10299">
        <w:rPr>
          <w:rFonts w:ascii="Cambria" w:hAnsi="Cambria"/>
          <w:b/>
          <w:color w:val="C00000"/>
          <w:sz w:val="28"/>
          <w:szCs w:val="28"/>
        </w:rPr>
        <w:t>51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Elle songeait quelquefois que c’étaient là pourtant les plus beaux jours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sa vie, la lune de miel, comme on disait. Pour en goûter la douceur,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il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eût fallu, sans doute, s’en aller vers des pays à noms sonores où les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lendemains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 mariage ont de plus suaves paresses ! Dans des chaises de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poste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sous des stores de soie bleue, on monte au pas des routes escarpées,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écoutant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la chanson du postillon, qui se répète dans la montagne avec les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clochettes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des chèvres et le bruit sourd de la cascade. Quand le soleil se couche, on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respire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au bord des golfes le parfum des citronniers ; puis, le soir, sur la terrasse des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villas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seuls et les doigts confondus, on regarde les étoiles en faisant des projets. Il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lui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semblait que certains lieux sur la terre devaient produire du bonheur, comme une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plante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particulière au sol et qui pousse mal tout autre part.</w:t>
      </w:r>
    </w:p>
    <w:p w:rsidR="00FF5D90" w:rsidRPr="00F10299" w:rsidRDefault="00FF5D90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Gustave Flaubert,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Madame Bovary</w:t>
      </w:r>
      <w:r w:rsidRPr="00F10299">
        <w:rPr>
          <w:rFonts w:ascii="SabonLTStd-Roman" w:hAnsi="SabonLTStd-Roman" w:cs="SabonLTStd-Roman"/>
          <w:sz w:val="24"/>
          <w:szCs w:val="24"/>
        </w:rPr>
        <w:t>, 1857.</w:t>
      </w:r>
    </w:p>
    <w:p w:rsidR="00FF5D90" w:rsidRPr="00F10299" w:rsidRDefault="00FF5D90" w:rsidP="00FF5D90">
      <w:pPr>
        <w:rPr>
          <w:rFonts w:ascii="SabonLTStd-Roman" w:hAnsi="SabonLTStd-Roman" w:cs="SabonLTStd-Roman"/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FF5D90" w:rsidRPr="00F10299" w:rsidRDefault="00FF5D90" w:rsidP="00FF5D90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 xml:space="preserve">Exercice 1 p. 52 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Il avait réussi peu à peu à maîtriser toutes ses manies stupides, il en avait même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moins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maintenant qu’il n’était normalement toléré ; il ne collectionnait même pas –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que, au vu de tous, les gens normaux faisaient – les timbres-poste. Il ne s’arrêtait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jamais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au milieu de la rue pour regarder – comme autrefois, à la promenade, quand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sa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bonne, mais allons donc ! allons ! le tirait, – il passait vite et n’entravait jamais la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circulation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sur la chaussée ; il passait devant les objets, même les plus accueillants,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même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les plus animés, sans leur jeter un regard de connivence.</w:t>
      </w:r>
    </w:p>
    <w:p w:rsidR="00FF5D90" w:rsidRPr="00F10299" w:rsidRDefault="00FF5D90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Nathalie Sarraute,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Tropismes</w:t>
      </w:r>
      <w:r w:rsidRPr="00F10299">
        <w:rPr>
          <w:rFonts w:ascii="SabonLTStd-Roman" w:hAnsi="SabonLTStd-Roman" w:cs="SabonLTStd-Roman"/>
          <w:sz w:val="24"/>
          <w:szCs w:val="24"/>
        </w:rPr>
        <w:t>, 1939.</w:t>
      </w:r>
    </w:p>
    <w:p w:rsidR="00FF5D90" w:rsidRPr="00F10299" w:rsidRDefault="00FF5D90" w:rsidP="00FF5D90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BF1F9F" w:rsidRPr="00F10299" w:rsidRDefault="00BF1F9F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 xml:space="preserve">Vers l’analyse – p. </w:t>
      </w:r>
      <w:r w:rsidR="00FF5D90" w:rsidRPr="00F10299">
        <w:rPr>
          <w:rFonts w:ascii="Cambria" w:hAnsi="Cambria"/>
          <w:b/>
          <w:color w:val="C00000"/>
          <w:sz w:val="28"/>
          <w:szCs w:val="28"/>
        </w:rPr>
        <w:t>53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Moi d’abord la campagne, faut que je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dise tout de suite, j’ai jamais pu la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sentir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je l’ai toujours trouvée triste, avec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bourbiers qui n’en finissent pas, ses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maisons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où les gens n’y sont jamais et ses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chemins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qui ne vont nulle part. Mais quand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on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y ajoute la guerre en plus, c’est à pas y tenir. Le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vent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s’était levé, brutal, de chaque côté des talus,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peupliers mêlaient leurs rafales de feuilles aux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petits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bruits secs qui venaient de là-bas sur nous. Ces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soldats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inconnus nous rataient sans cesse, mais tout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en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nous entourant de mille morts, on s’en trouvait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comme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habillés. Je n’osais plus remuer.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Louis-Ferdinand Céline,</w:t>
      </w:r>
    </w:p>
    <w:p w:rsidR="00FF5D90" w:rsidRPr="00F10299" w:rsidRDefault="00FF5D90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Voyage au bout de la nuit</w:t>
      </w:r>
      <w:r w:rsidRPr="00F10299">
        <w:rPr>
          <w:rFonts w:ascii="SabonLTStd-Roman" w:hAnsi="SabonLTStd-Roman" w:cs="SabonLTStd-Roman"/>
          <w:sz w:val="24"/>
          <w:szCs w:val="24"/>
        </w:rPr>
        <w:t>, 1932.</w:t>
      </w:r>
    </w:p>
    <w:p w:rsidR="00FF5D90" w:rsidRPr="00F10299" w:rsidRDefault="00FF5D90" w:rsidP="00FF5D90">
      <w:pPr>
        <w:rPr>
          <w:rFonts w:ascii="SabonLTStd-Roman" w:hAnsi="SabonLTStd-Roman" w:cs="SabonLTStd-Roman"/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FF5D90" w:rsidRPr="00F10299" w:rsidRDefault="00FF5D90" w:rsidP="00FF5D90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Exercice 1 p. 54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[M]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ême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le dreyfusisme de Swann était utile à Odette. Livrée à elle-même, elle se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fût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peut-être laissé aller à faire aux femmes chics des avances qui l’eussent perdue.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Tandis que les soirs où elle traînait son mari dîner dans le faubourg Saint-Germain,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Swann, restant farouchement dans son coin, ne se gênait pas, s’il voyait Odette se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faire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présenter à quelque dame nationaliste, de dire à haute voix : « Mais voyons,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Odette, vous êtes folle. Je vous prie de rester tranquille. Ce serait une platitude de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votre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part de vous faire présenter à des antisémites. Je vous le défends. »</w:t>
      </w:r>
    </w:p>
    <w:p w:rsidR="00FF5D90" w:rsidRPr="00F10299" w:rsidRDefault="00FF5D90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Marcel Proust,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À la recherche du temps perdu</w:t>
      </w:r>
      <w:r w:rsidRPr="00F10299">
        <w:rPr>
          <w:rFonts w:ascii="SabonLTStd-Roman" w:hAnsi="SabonLTStd-Roman" w:cs="SabonLTStd-Roman"/>
          <w:sz w:val="24"/>
          <w:szCs w:val="24"/>
        </w:rPr>
        <w:t>, 1921.</w:t>
      </w:r>
    </w:p>
    <w:p w:rsidR="00FF5D90" w:rsidRPr="00F10299" w:rsidRDefault="00FF5D90" w:rsidP="00FF5D90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BF1F9F" w:rsidRPr="00F10299" w:rsidRDefault="00BF1F9F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 xml:space="preserve">Vers l’analyse – p. </w:t>
      </w:r>
      <w:r w:rsidR="00FF5D90" w:rsidRPr="00F10299">
        <w:rPr>
          <w:rFonts w:ascii="Cambria" w:hAnsi="Cambria"/>
          <w:b/>
          <w:color w:val="C00000"/>
          <w:sz w:val="28"/>
          <w:szCs w:val="28"/>
        </w:rPr>
        <w:t>55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Sous le pont Mirabeau coule la Seine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Et nos amours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Faut-il qu’il m’en souvienne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La joie venait toujours après la peine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Vienne la nuit sonne l’heure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Les jours s’en vont je demeure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Les mains dans les mains </w:t>
      </w: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restons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face à face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Tandis que sous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Le pont de nos bras passe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Des éternels regards l’onde si lasse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Vienne la nuit sonne l’heure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Les jours s’en vont je demeure</w:t>
      </w:r>
    </w:p>
    <w:p w:rsidR="00FF5D90" w:rsidRPr="00F10299" w:rsidRDefault="00FF5D90" w:rsidP="00FA4A21">
      <w:pPr>
        <w:autoSpaceDE w:val="0"/>
        <w:autoSpaceDN w:val="0"/>
        <w:adjustRightInd w:val="0"/>
        <w:spacing w:after="0" w:line="240" w:lineRule="auto"/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Guillaume Apollinaire, « Le Pont Mirabeau »,</w:t>
      </w:r>
    </w:p>
    <w:p w:rsidR="00FF5D90" w:rsidRPr="00F10299" w:rsidRDefault="00FF5D90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1912,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Alcools</w:t>
      </w:r>
      <w:r w:rsidRPr="00F10299">
        <w:rPr>
          <w:rFonts w:ascii="SabonLTStd-Roman" w:hAnsi="SabonLTStd-Roman" w:cs="SabonLTStd-Roman"/>
          <w:sz w:val="24"/>
          <w:szCs w:val="24"/>
        </w:rPr>
        <w:t>, 1913.</w:t>
      </w:r>
    </w:p>
    <w:p w:rsidR="00FF5D90" w:rsidRPr="00F10299" w:rsidRDefault="00FF5D90" w:rsidP="00FF5D90">
      <w:pPr>
        <w:rPr>
          <w:rFonts w:ascii="SabonLTStd-Roman" w:hAnsi="SabonLTStd-Roman" w:cs="SabonLTStd-Roman"/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FF5D90" w:rsidRPr="00F10299" w:rsidRDefault="00FF5D90" w:rsidP="00FF5D90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Exercice 6 p. 57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Le même genre de félicité que m’avaient donné les dalles inégales m’envahit ; les sensations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étaient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 grande chaleur encore mais toutes différentes, mêlées d’une odeur de fumée apaisée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par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la fraîche odeur d’un cadre forestier ; et je reconnus que ce qui me paraissait si agréable était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la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même rangée d’arbres que j’avais trouvée ennuyeuse à observer et à décrire, et devant laquelle,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débouchant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la canette de bière que j’avais dans le wagon, je venais de croire un instant, dans une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sorte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d’étourdissement, que je me trouvais, tant le bruit identique de la cuiller contre l’assiette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m’avait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donné, avant que j’eusse eu le temps de me ressaisir, l’illusion du bruit du marteau d’un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employé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qui avait arrangé quelque chose à une roue de train pendant que nous étions arrêtés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devant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ce petit bois.</w:t>
      </w:r>
    </w:p>
    <w:p w:rsidR="00FF5D90" w:rsidRPr="00F10299" w:rsidRDefault="00FF5D90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Marcel Proust,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Le Temps retrouvé</w:t>
      </w:r>
      <w:r w:rsidRPr="00F10299">
        <w:rPr>
          <w:rFonts w:ascii="SabonLTStd-Roman" w:hAnsi="SabonLTStd-Roman" w:cs="SabonLTStd-Roman"/>
          <w:sz w:val="24"/>
          <w:szCs w:val="24"/>
        </w:rPr>
        <w:t>, 1927.</w:t>
      </w:r>
    </w:p>
    <w:p w:rsidR="00FF5D90" w:rsidRPr="00F10299" w:rsidRDefault="00FF5D90" w:rsidP="00FF5D90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C77D98" w:rsidRPr="00F10299" w:rsidRDefault="00BF1F9F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 xml:space="preserve">Vers l’analyse – p. </w:t>
      </w:r>
      <w:r w:rsidR="00FF5D90" w:rsidRPr="00F10299">
        <w:rPr>
          <w:rFonts w:ascii="Cambria" w:hAnsi="Cambria"/>
          <w:b/>
          <w:color w:val="C00000"/>
          <w:sz w:val="28"/>
          <w:szCs w:val="28"/>
        </w:rPr>
        <w:t>57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C’est parce que je crois à l’évolution perpétuelle de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l’humanité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et à ses formes incessantes, que je hais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tous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les cadres où on veut la fourrer de vive force,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toutes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les formalités dont on la définit, tous les plans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l’on rêve pour elle. La démocratie n’est pas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plus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son dernier mot que l’esclavage ne l’a été, que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la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féodalité ne l’a été, que la monarchie ne l’a été.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L’horizon perçu par les yeux humains n’est jamais le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rivage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parce qu’au-delà de cet horizon, il y en a un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autre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et toujours.</w:t>
      </w:r>
    </w:p>
    <w:p w:rsidR="00FF5D90" w:rsidRPr="00F10299" w:rsidRDefault="00FF5D90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Gustave Flaubert,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Correspondance</w:t>
      </w:r>
      <w:r w:rsidRPr="00F10299">
        <w:rPr>
          <w:rFonts w:ascii="SabonLTStd-Roman" w:hAnsi="SabonLTStd-Roman" w:cs="SabonLTStd-Roman"/>
          <w:sz w:val="24"/>
          <w:szCs w:val="24"/>
        </w:rPr>
        <w:t>.</w:t>
      </w:r>
    </w:p>
    <w:p w:rsidR="00FF5D90" w:rsidRPr="00F10299" w:rsidRDefault="00FF5D90" w:rsidP="00FF5D90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BF1F9F" w:rsidRPr="00F10299" w:rsidRDefault="00BF1F9F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 xml:space="preserve">Vers l’analyse – p. </w:t>
      </w:r>
      <w:r w:rsidR="00FF5D90" w:rsidRPr="00F10299">
        <w:rPr>
          <w:rFonts w:ascii="Cambria" w:hAnsi="Cambria"/>
          <w:b/>
          <w:color w:val="C00000"/>
          <w:sz w:val="28"/>
          <w:szCs w:val="28"/>
        </w:rPr>
        <w:t>59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Mais voici ce que j’apprends en entrant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ici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et qui fait que je ne sais plus ce que je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vous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mande : c’est qu’enfin Vatel, le grand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Vatel, maître d’hôtel de M. Fouquet, qui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l’était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présentement de M. le Prince, cet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homme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d’une capacité distinguée de toutes les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autres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dont la bonne tête était capable de contenir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tout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le soin d’un État ; cet homme donc que je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connaissais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voyant que ce matin à huit heures la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marée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n’était pas arrivée, n’a pu soutenir l’affront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dont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il a cru qu’il était accablé, et, en un mot, il s’est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poignardé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. Vous pouvez penser l’horrible désordre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qu’un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si terrible accident a causé dans cette fête. »</w:t>
      </w:r>
    </w:p>
    <w:p w:rsidR="00FF5D90" w:rsidRPr="00F10299" w:rsidRDefault="00FF5D90" w:rsidP="00FA4A21">
      <w:pPr>
        <w:autoSpaceDE w:val="0"/>
        <w:autoSpaceDN w:val="0"/>
        <w:adjustRightInd w:val="0"/>
        <w:spacing w:after="0" w:line="240" w:lineRule="auto"/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Madame de Sévigné,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Lettre du 24 avril 1671</w:t>
      </w:r>
      <w:r w:rsidRPr="00F10299">
        <w:rPr>
          <w:rFonts w:ascii="SabonLTStd-Roman" w:hAnsi="SabonLTStd-Roman" w:cs="SabonLTStd-Roman"/>
          <w:sz w:val="24"/>
          <w:szCs w:val="24"/>
        </w:rPr>
        <w:t>.</w:t>
      </w:r>
    </w:p>
    <w:p w:rsidR="00FF5D90" w:rsidRPr="00F10299" w:rsidRDefault="00FF5D90" w:rsidP="00FF5D90">
      <w:pPr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Bold" w:hAnsi="SabonLTStd-Bold" w:cs="SabonLTStd-Bold"/>
          <w:b/>
          <w:bCs/>
          <w:sz w:val="24"/>
          <w:szCs w:val="24"/>
        </w:rPr>
        <w:t xml:space="preserve">1. mande : </w:t>
      </w:r>
      <w:r w:rsidRPr="00F10299">
        <w:rPr>
          <w:rFonts w:ascii="SabonLTStd-Roman" w:hAnsi="SabonLTStd-Roman" w:cs="SabonLTStd-Roman"/>
          <w:sz w:val="24"/>
          <w:szCs w:val="24"/>
        </w:rPr>
        <w:t>écris.</w:t>
      </w:r>
    </w:p>
    <w:p w:rsidR="00FF5D90" w:rsidRPr="00F10299" w:rsidRDefault="00FF5D90" w:rsidP="00FF5D90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BF1F9F" w:rsidRPr="00F10299" w:rsidRDefault="00BF1F9F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 xml:space="preserve">Vers l’analyse – p. </w:t>
      </w:r>
      <w:r w:rsidR="00FF5D90" w:rsidRPr="00F10299">
        <w:rPr>
          <w:rFonts w:ascii="Cambria" w:hAnsi="Cambria"/>
          <w:b/>
          <w:color w:val="C00000"/>
          <w:sz w:val="28"/>
          <w:szCs w:val="28"/>
        </w:rPr>
        <w:t>61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Et la mer et l’amour ont l’amer en partage,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Et la mer est amère, et l’amour est amer,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L’on s’abîme en l’amour aussi bien qu’en la mer,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Car la mer et l’amour ne sont point sans orage.</w:t>
      </w:r>
    </w:p>
    <w:p w:rsidR="00FF5D90" w:rsidRPr="00F10299" w:rsidRDefault="00FF5D90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Pierre de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Marbeuf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Recueil de vers</w:t>
      </w:r>
      <w:r w:rsidRPr="00F10299">
        <w:rPr>
          <w:rFonts w:ascii="SabonLTStd-Roman" w:hAnsi="SabonLTStd-Roman" w:cs="SabonLTStd-Roman"/>
          <w:sz w:val="24"/>
          <w:szCs w:val="24"/>
        </w:rPr>
        <w:t>, 1628.</w:t>
      </w:r>
    </w:p>
    <w:p w:rsidR="00FF5D90" w:rsidRPr="00F10299" w:rsidRDefault="00FF5D90" w:rsidP="00FF5D90">
      <w:pPr>
        <w:rPr>
          <w:rFonts w:ascii="SabonLTStd-Roman" w:hAnsi="SabonLTStd-Roman" w:cs="SabonLTStd-Roman"/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FF5D90" w:rsidRPr="00F10299" w:rsidRDefault="00FF5D90" w:rsidP="00FF5D90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Exercice 3 p. 63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Anne (par jeu) me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jecta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de la neige,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Que je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cuidoys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froide certainement :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Mais c’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estoit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feu, l’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experience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en ay je,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Car embrasé je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fuz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soubdainement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>.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Puis que le feu loge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secretement</w:t>
      </w:r>
      <w:proofErr w:type="spellEnd"/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Dedans la neige, ou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trouveray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je place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Pour n’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ardre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poinct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? Anne, ta seule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grace</w:t>
      </w:r>
      <w:proofErr w:type="spellEnd"/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Estaindre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peult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le feu que je sens bien,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Non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poinct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par eau, par neige, ne par glace,</w:t>
      </w:r>
    </w:p>
    <w:p w:rsidR="00FF5D90" w:rsidRPr="00F10299" w:rsidRDefault="00FF5D90" w:rsidP="00FF5D90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Mais par sentir un feu pareil au mien.</w:t>
      </w:r>
    </w:p>
    <w:p w:rsidR="00FF5D90" w:rsidRPr="00F10299" w:rsidRDefault="00FF5D90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Clément Marot,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Épigrammes</w:t>
      </w:r>
      <w:r w:rsidRPr="00F10299">
        <w:rPr>
          <w:rFonts w:ascii="SabonLTStd-Roman" w:hAnsi="SabonLTStd-Roman" w:cs="SabonLTStd-Roman"/>
          <w:sz w:val="24"/>
          <w:szCs w:val="24"/>
        </w:rPr>
        <w:t>, LI, 1538.</w:t>
      </w:r>
    </w:p>
    <w:p w:rsidR="009831B9" w:rsidRPr="00F10299" w:rsidRDefault="009831B9" w:rsidP="00FF5D90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BF1F9F" w:rsidRPr="00F10299" w:rsidRDefault="00BF1F9F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 xml:space="preserve">Vers l’analyse – p. </w:t>
      </w:r>
      <w:r w:rsidR="009831B9" w:rsidRPr="00F10299">
        <w:rPr>
          <w:rFonts w:ascii="Cambria" w:hAnsi="Cambria"/>
          <w:b/>
          <w:color w:val="C00000"/>
          <w:sz w:val="28"/>
          <w:szCs w:val="28"/>
        </w:rPr>
        <w:t>63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Bold" w:hAnsi="SabonLTStd-Bold" w:cs="SabonLTStd-Bold"/>
          <w:b/>
          <w:bCs/>
          <w:sz w:val="24"/>
          <w:szCs w:val="24"/>
        </w:rPr>
        <w:t xml:space="preserve">A </w:t>
      </w:r>
      <w:r w:rsidRPr="00F10299">
        <w:rPr>
          <w:rFonts w:ascii="SabonLTStd-Roman" w:hAnsi="SabonLTStd-Roman" w:cs="SabonLTStd-Roman"/>
          <w:sz w:val="24"/>
          <w:szCs w:val="24"/>
        </w:rPr>
        <w:t>Un jour vers midi [à Paris], sur la plate-forme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arrière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d’un autobus à peu près complet […],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j’aperçus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un personnage au cou fort long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qui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portait un feutre mou entouré d’un galon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tressé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[…]. Cet individu interpella tout à coup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son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voisin en prétendant que celui-ci faisait exprès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lui marcher sur les pieds […].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Bold" w:hAnsi="SabonLTStd-Bold" w:cs="SabonLTStd-Bold"/>
          <w:b/>
          <w:bCs/>
          <w:sz w:val="24"/>
          <w:szCs w:val="24"/>
        </w:rPr>
        <w:t xml:space="preserve">B </w:t>
      </w:r>
      <w:r w:rsidRPr="00F10299">
        <w:rPr>
          <w:rFonts w:ascii="SabonLTStd-Roman" w:hAnsi="SabonLTStd-Roman" w:cs="SabonLTStd-Roman"/>
          <w:sz w:val="24"/>
          <w:szCs w:val="24"/>
        </w:rPr>
        <w:t>Je plate-d’autobus-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formaisco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>-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foultitudinaire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>-ment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dans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un espace-temps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lutécio-méridiennal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et voisinais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avec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un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longicol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tresseautourduchapeauté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morveux.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Lequel dit à un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quelconquanonyme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: « Vous me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spellStart"/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bousculapparaissez</w:t>
      </w:r>
      <w:proofErr w:type="spellEnd"/>
      <w:proofErr w:type="gramEnd"/>
      <w:r w:rsidRPr="00F10299">
        <w:rPr>
          <w:rFonts w:ascii="SabonLTStd-Roman" w:hAnsi="SabonLTStd-Roman" w:cs="SabonLTStd-Roman"/>
          <w:sz w:val="24"/>
          <w:szCs w:val="24"/>
        </w:rPr>
        <w:t>. »</w:t>
      </w:r>
    </w:p>
    <w:p w:rsidR="009831B9" w:rsidRPr="00F10299" w:rsidRDefault="009831B9" w:rsidP="00FA4A21">
      <w:pPr>
        <w:autoSpaceDE w:val="0"/>
        <w:autoSpaceDN w:val="0"/>
        <w:adjustRightInd w:val="0"/>
        <w:spacing w:after="0" w:line="240" w:lineRule="auto"/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Raymond Queneau, « Récit » et « Composition</w:t>
      </w:r>
    </w:p>
    <w:p w:rsidR="009831B9" w:rsidRPr="00F10299" w:rsidRDefault="009831B9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mots »,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Exercices de style</w:t>
      </w:r>
      <w:r w:rsidRPr="00F10299">
        <w:rPr>
          <w:rFonts w:ascii="SabonLTStd-Roman" w:hAnsi="SabonLTStd-Roman" w:cs="SabonLTStd-Roman"/>
          <w:sz w:val="24"/>
          <w:szCs w:val="24"/>
        </w:rPr>
        <w:t>, 1947.</w:t>
      </w:r>
    </w:p>
    <w:p w:rsidR="009831B9" w:rsidRPr="00F10299" w:rsidRDefault="009831B9" w:rsidP="009831B9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BF1F9F" w:rsidRPr="00F10299" w:rsidRDefault="00BF1F9F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 xml:space="preserve">Vers l’analyse – p. </w:t>
      </w:r>
      <w:r w:rsidR="009831B9" w:rsidRPr="00F10299">
        <w:rPr>
          <w:rFonts w:ascii="Cambria" w:hAnsi="Cambria"/>
          <w:b/>
          <w:color w:val="C00000"/>
          <w:sz w:val="28"/>
          <w:szCs w:val="28"/>
        </w:rPr>
        <w:t>65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Figaro – Parce que vous êtes un grand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seigneur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vous vous croyez un grand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génie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! ... Noblesse, fortune, un rang, des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places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tout cela rend si fier ! Qu’avez</w:t>
      </w:r>
      <w:r w:rsidR="00F53962">
        <w:rPr>
          <w:rFonts w:ascii="SabonLTStd-Roman" w:hAnsi="SabonLTStd-Roman" w:cs="SabonLTStd-Roman"/>
          <w:sz w:val="24"/>
          <w:szCs w:val="24"/>
        </w:rPr>
        <w:t>-</w:t>
      </w:r>
      <w:r w:rsidRPr="00F10299">
        <w:rPr>
          <w:rFonts w:ascii="SabonLTStd-Roman" w:hAnsi="SabonLTStd-Roman" w:cs="SabonLTStd-Roman"/>
          <w:sz w:val="24"/>
          <w:szCs w:val="24"/>
        </w:rPr>
        <w:t>vous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fait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pour tant de biens ? Vous vous êtes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donné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la peine de naître, et rien de plus. Du reste,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homme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assez ordinaire ! tandis que moi, morbleu !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perdu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dans la foule obscure, il m’a fallu déployer plus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science et de calculs, pour subsister seulement,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qu’on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n’en a mis depuis cent ans à gouverner toutes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Espagnes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: et vous voulez jouter...</w:t>
      </w:r>
    </w:p>
    <w:p w:rsidR="009831B9" w:rsidRPr="00F10299" w:rsidRDefault="009831B9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Beaumarchais,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Le Mariage de Figaro</w:t>
      </w:r>
      <w:r w:rsidRPr="00F10299">
        <w:rPr>
          <w:rFonts w:ascii="SabonLTStd-Roman" w:hAnsi="SabonLTStd-Roman" w:cs="SabonLTStd-Roman"/>
          <w:sz w:val="24"/>
          <w:szCs w:val="24"/>
        </w:rPr>
        <w:t>, V, 3, 1784.</w:t>
      </w:r>
    </w:p>
    <w:p w:rsidR="009831B9" w:rsidRPr="00F10299" w:rsidRDefault="009831B9" w:rsidP="009831B9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BF1F9F" w:rsidRPr="00F10299" w:rsidRDefault="00BF1F9F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 xml:space="preserve">Vers l’analyse – p. </w:t>
      </w:r>
      <w:r w:rsidR="009831B9" w:rsidRPr="00F10299">
        <w:rPr>
          <w:rFonts w:ascii="Cambria" w:hAnsi="Cambria"/>
          <w:b/>
          <w:color w:val="C00000"/>
          <w:sz w:val="28"/>
          <w:szCs w:val="28"/>
        </w:rPr>
        <w:t>67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Ne me contraignez point, lui dit-elle, à vous avouer une chose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je n’ai pas la force de vous avouer, quoique j’en aie eu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plusieurs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fois le dessein. Songez seulement que la prudence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ne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veut pas qu’une femme de mon âge, et maîtresse de sa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conduite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demeure exposée au milieu de la Cour.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– Que me faites-vous envisager, Madame, s’écria Monsieur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Clèves. Je n’oserais vous le dire de peur de vous offenser.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Madame de Clèves ne répondit point ; et son silence achevant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confirmer son mari dans ce qu’il avait pensé :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« Vous ne me dites rien, reprit-il, et c’est me dire que je ne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trompe pas.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– Eh bien, Monsieur, lui répondit-elle en se jetant à ses genoux,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je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vais vous faire un aveu que l’on n’a jamais fait à son mari ;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mais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l’innocence de ma conduite et de mes intentions m’en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donne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la force. [...] Je n’ai jamais donné nulle marque de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faiblesse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et je ne craindrais pas d’en laisser paraître si vous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laissiez la liberté de me retirer de la Cour.</w:t>
      </w:r>
    </w:p>
    <w:p w:rsidR="009831B9" w:rsidRPr="00F10299" w:rsidRDefault="009831B9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Madame de Lafayette,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La Princesse de Clèves</w:t>
      </w:r>
      <w:r w:rsidRPr="00F10299">
        <w:rPr>
          <w:rFonts w:ascii="SabonLTStd-Roman" w:hAnsi="SabonLTStd-Roman" w:cs="SabonLTStd-Roman"/>
          <w:sz w:val="24"/>
          <w:szCs w:val="24"/>
        </w:rPr>
        <w:t>, 1678.</w:t>
      </w:r>
    </w:p>
    <w:p w:rsidR="009831B9" w:rsidRPr="00F10299" w:rsidRDefault="009831B9" w:rsidP="009831B9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BF1F9F" w:rsidRPr="00F10299" w:rsidRDefault="00BF1F9F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 xml:space="preserve">Vers l’analyse – p. </w:t>
      </w:r>
      <w:r w:rsidR="009831B9" w:rsidRPr="00F10299">
        <w:rPr>
          <w:rFonts w:ascii="Cambria" w:hAnsi="Cambria"/>
          <w:b/>
          <w:color w:val="C00000"/>
          <w:sz w:val="28"/>
          <w:szCs w:val="28"/>
        </w:rPr>
        <w:t>69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Celui qui vous maîtrise tant n’a que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deux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yeux, n’a que deux mains, n’a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qu’un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corps, et n’a autre chose [...] sinon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l’avantage que vous lui faites pour vous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détruire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. D’où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a-t-il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pris tant d’yeux, dont il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vous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épie, si vous ne les lui baillez</w:t>
      </w:r>
      <w:r w:rsidRPr="00DD15E0">
        <w:rPr>
          <w:rFonts w:ascii="SabonLTStd-Bold" w:hAnsi="SabonLTStd-Bold" w:cs="SabonLTStd-Bold"/>
          <w:b/>
          <w:bCs/>
          <w:sz w:val="24"/>
          <w:szCs w:val="24"/>
          <w:vertAlign w:val="superscript"/>
        </w:rPr>
        <w:t>1</w:t>
      </w:r>
      <w:r w:rsidRPr="00F10299">
        <w:rPr>
          <w:rFonts w:ascii="SabonLTStd-Bold" w:hAnsi="SabonLTStd-Bold" w:cs="SabonLTStd-Bold"/>
          <w:b/>
          <w:bCs/>
          <w:sz w:val="24"/>
          <w:szCs w:val="24"/>
        </w:rPr>
        <w:t xml:space="preserve"> </w:t>
      </w:r>
      <w:r w:rsidRPr="00F10299">
        <w:rPr>
          <w:rFonts w:ascii="SabonLTStd-Roman" w:hAnsi="SabonLTStd-Roman" w:cs="SabonLTStd-Roman"/>
          <w:sz w:val="24"/>
          <w:szCs w:val="24"/>
        </w:rPr>
        <w:t>? Comment a-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til</w:t>
      </w:r>
      <w:proofErr w:type="spellEnd"/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tant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 mains pour vous frapper, s’il ne les prend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vous ? Les pieds dont il foule vos cités, d’où les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spellStart"/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a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-t-il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, s’ils ne sont des vôtres ? Comment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a-t-il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aucun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pouvoir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sur vous, que par vous ? Comment vous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spellStart"/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oserait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-il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courir sus</w:t>
      </w:r>
      <w:r w:rsidRPr="00DD15E0">
        <w:rPr>
          <w:rFonts w:ascii="SabonLTStd-Bold" w:hAnsi="SabonLTStd-Bold" w:cs="SabonLTStd-Bold"/>
          <w:b/>
          <w:bCs/>
          <w:sz w:val="24"/>
          <w:szCs w:val="24"/>
          <w:vertAlign w:val="superscript"/>
        </w:rPr>
        <w:t>2</w:t>
      </w:r>
      <w:r w:rsidRPr="00F10299">
        <w:rPr>
          <w:rFonts w:ascii="SabonLTStd-Roman" w:hAnsi="SabonLTStd-Roman" w:cs="SabonLTStd-Roman"/>
          <w:sz w:val="24"/>
          <w:szCs w:val="24"/>
        </w:rPr>
        <w:t>, s’il n’avait intelligence avec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vous</w:t>
      </w:r>
      <w:proofErr w:type="gramEnd"/>
      <w:r w:rsidRPr="00DD15E0">
        <w:rPr>
          <w:rFonts w:ascii="SabonLTStd-Bold" w:hAnsi="SabonLTStd-Bold" w:cs="SabonLTStd-Bold"/>
          <w:b/>
          <w:bCs/>
          <w:sz w:val="24"/>
          <w:szCs w:val="24"/>
          <w:vertAlign w:val="superscript"/>
        </w:rPr>
        <w:t>3</w:t>
      </w:r>
      <w:r w:rsidRPr="00F10299">
        <w:rPr>
          <w:rFonts w:ascii="SabonLTStd-Bold" w:hAnsi="SabonLTStd-Bold" w:cs="SabonLTStd-Bold"/>
          <w:b/>
          <w:bCs/>
          <w:sz w:val="24"/>
          <w:szCs w:val="24"/>
        </w:rPr>
        <w:t xml:space="preserve"> </w:t>
      </w:r>
      <w:r w:rsidRPr="00F10299">
        <w:rPr>
          <w:rFonts w:ascii="SabonLTStd-Roman" w:hAnsi="SabonLTStd-Roman" w:cs="SabonLTStd-Roman"/>
          <w:sz w:val="24"/>
          <w:szCs w:val="24"/>
        </w:rPr>
        <w:t>? Que vous pourrait-il faire, si vous n’étiez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recéleurs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du larron</w:t>
      </w:r>
      <w:r w:rsidRPr="00DD15E0">
        <w:rPr>
          <w:rFonts w:ascii="SabonLTStd-Bold" w:hAnsi="SabonLTStd-Bold" w:cs="SabonLTStd-Bold"/>
          <w:b/>
          <w:bCs/>
          <w:sz w:val="24"/>
          <w:szCs w:val="24"/>
          <w:vertAlign w:val="subscript"/>
        </w:rPr>
        <w:t>4</w:t>
      </w:r>
      <w:r w:rsidRPr="00F10299">
        <w:rPr>
          <w:rFonts w:ascii="SabonLTStd-Bold" w:hAnsi="SabonLTStd-Bold" w:cs="SabonLTStd-Bold"/>
          <w:b/>
          <w:bCs/>
          <w:sz w:val="24"/>
          <w:szCs w:val="24"/>
        </w:rPr>
        <w:t xml:space="preserve"> </w:t>
      </w:r>
      <w:r w:rsidRPr="00F10299">
        <w:rPr>
          <w:rFonts w:ascii="SabonLTStd-Roman" w:hAnsi="SabonLTStd-Roman" w:cs="SabonLTStd-Roman"/>
          <w:sz w:val="24"/>
          <w:szCs w:val="24"/>
        </w:rPr>
        <w:t>qui vous pille, complices du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meurtrier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qui vous tue et traîtres à vous-mêmes ?</w:t>
      </w:r>
    </w:p>
    <w:p w:rsidR="009831B9" w:rsidRPr="00F10299" w:rsidRDefault="009831B9" w:rsidP="00FA4A21">
      <w:pPr>
        <w:autoSpaceDE w:val="0"/>
        <w:autoSpaceDN w:val="0"/>
        <w:adjustRightInd w:val="0"/>
        <w:spacing w:after="0" w:line="240" w:lineRule="auto"/>
        <w:jc w:val="right"/>
        <w:rPr>
          <w:rFonts w:ascii="SabonLTStd-Italic" w:hAnsi="SabonLTStd-Italic" w:cs="SabonLTStd-Italic"/>
          <w:i/>
          <w:iCs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Étienne de La Boétie,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Discours</w:t>
      </w:r>
    </w:p>
    <w:p w:rsidR="009831B9" w:rsidRPr="00F10299" w:rsidRDefault="009831B9" w:rsidP="00FA4A21">
      <w:pPr>
        <w:autoSpaceDE w:val="0"/>
        <w:autoSpaceDN w:val="0"/>
        <w:adjustRightInd w:val="0"/>
        <w:spacing w:after="0" w:line="240" w:lineRule="auto"/>
        <w:jc w:val="right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de</w:t>
      </w:r>
      <w:proofErr w:type="gramEnd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 la servitude volontaire</w:t>
      </w:r>
      <w:r w:rsidRPr="00F10299">
        <w:rPr>
          <w:rFonts w:ascii="SabonLTStd-Roman" w:hAnsi="SabonLTStd-Roman" w:cs="SabonLTStd-Roman"/>
          <w:sz w:val="24"/>
          <w:szCs w:val="24"/>
        </w:rPr>
        <w:t>, 1576.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Bold" w:hAnsi="SabonLTStd-Bold" w:cs="SabonLTStd-Bold"/>
          <w:b/>
          <w:bCs/>
          <w:sz w:val="24"/>
          <w:szCs w:val="24"/>
        </w:rPr>
        <w:t xml:space="preserve">1. baillez : </w:t>
      </w:r>
      <w:r w:rsidRPr="00F10299">
        <w:rPr>
          <w:rFonts w:ascii="SabonLTStd-Roman" w:hAnsi="SabonLTStd-Roman" w:cs="SabonLTStd-Roman"/>
          <w:sz w:val="24"/>
          <w:szCs w:val="24"/>
        </w:rPr>
        <w:t>donnez.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Bold" w:hAnsi="SabonLTStd-Bold" w:cs="SabonLTStd-Bold"/>
          <w:b/>
          <w:bCs/>
          <w:sz w:val="24"/>
          <w:szCs w:val="24"/>
        </w:rPr>
        <w:t xml:space="preserve">2. vous courir sus : </w:t>
      </w:r>
      <w:r w:rsidRPr="00F10299">
        <w:rPr>
          <w:rFonts w:ascii="SabonLTStd-Roman" w:hAnsi="SabonLTStd-Roman" w:cs="SabonLTStd-Roman"/>
          <w:sz w:val="24"/>
          <w:szCs w:val="24"/>
        </w:rPr>
        <w:t>vous charger (au sens militaire).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Bold" w:hAnsi="SabonLTStd-Bold" w:cs="SabonLTStd-Bold"/>
          <w:b/>
          <w:bCs/>
          <w:sz w:val="24"/>
          <w:szCs w:val="24"/>
        </w:rPr>
        <w:t xml:space="preserve">3. avoir intelligence : </w:t>
      </w:r>
      <w:r w:rsidRPr="00F10299">
        <w:rPr>
          <w:rFonts w:ascii="SabonLTStd-Roman" w:hAnsi="SabonLTStd-Roman" w:cs="SabonLTStd-Roman"/>
          <w:sz w:val="24"/>
          <w:szCs w:val="24"/>
        </w:rPr>
        <w:t>avoir conclu un accord.</w:t>
      </w:r>
    </w:p>
    <w:p w:rsidR="009831B9" w:rsidRPr="00F10299" w:rsidRDefault="009831B9" w:rsidP="009831B9">
      <w:pPr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Bold" w:hAnsi="SabonLTStd-Bold" w:cs="SabonLTStd-Bold"/>
          <w:b/>
          <w:bCs/>
          <w:sz w:val="24"/>
          <w:szCs w:val="24"/>
        </w:rPr>
        <w:t xml:space="preserve">4. larron : </w:t>
      </w:r>
      <w:r w:rsidRPr="00F10299">
        <w:rPr>
          <w:rFonts w:ascii="SabonLTStd-Roman" w:hAnsi="SabonLTStd-Roman" w:cs="SabonLTStd-Roman"/>
          <w:sz w:val="24"/>
          <w:szCs w:val="24"/>
        </w:rPr>
        <w:t>voleur.</w:t>
      </w:r>
    </w:p>
    <w:p w:rsidR="009831B9" w:rsidRPr="00F10299" w:rsidRDefault="009831B9" w:rsidP="009831B9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BF1F9F" w:rsidRPr="00F10299" w:rsidRDefault="00BF1F9F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 xml:space="preserve">Vers </w:t>
      </w:r>
      <w:r w:rsidR="009831B9" w:rsidRPr="00F10299">
        <w:rPr>
          <w:rFonts w:ascii="Cambria" w:hAnsi="Cambria"/>
          <w:b/>
          <w:color w:val="C00000"/>
          <w:sz w:val="28"/>
          <w:szCs w:val="28"/>
        </w:rPr>
        <w:t>le bac</w:t>
      </w:r>
      <w:r w:rsidRPr="00F10299">
        <w:rPr>
          <w:rFonts w:ascii="Cambria" w:hAnsi="Cambria"/>
          <w:b/>
          <w:color w:val="C00000"/>
          <w:sz w:val="28"/>
          <w:szCs w:val="28"/>
        </w:rPr>
        <w:t xml:space="preserve"> – p. </w:t>
      </w:r>
      <w:r w:rsidR="009831B9" w:rsidRPr="00F10299">
        <w:rPr>
          <w:rFonts w:ascii="Cambria" w:hAnsi="Cambria"/>
          <w:b/>
          <w:color w:val="C00000"/>
          <w:sz w:val="28"/>
          <w:szCs w:val="28"/>
        </w:rPr>
        <w:t>70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Ah ! le néant de cet acte d’accusation ! Qu’un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homme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ait pu être condamné sur cet acte, c’est un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prodige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d’iniquité. Je défie les honnêtes gens de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lire, sans que leur cœur bondisse d’indignation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et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crie leur révolte, en pensant à l’expiation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démesurée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là-bas, à l’île du Diable. Dreyfus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sait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plusieurs langues, crime ; on n’a trouvé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chez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lui aucun papier compromettant, crime ;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il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va parfois dans son pays d’origine,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crime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; il est laborieux, il a le souci de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tout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savoir, crime ; il ne se trouble pas,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crime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; il se trouble, crime. Et les naïvetés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rédaction, les formelles assertions dans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vide ! On nous avait parlé de quatorze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chefs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d’accusation : nous n’en trouvons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qu’une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seule en fin de compte, celle du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bordereau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; et nous apprenons même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les experts n’étaient pas d’accord,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qu’un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d’eux, M.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Gobert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>, a été bousculé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militairement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parce qu’il se permettait de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ne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pas conclure dans le sens désiré. On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parlait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aussi de vingt-trois officiers qui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étaient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venus accabler Dreyfus de leurs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témoignages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. Nous ignorons encore leurs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interrogatoires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mais il est certain que tous ne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l’avaient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pas chargé ; et il est à remarquer, en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outre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que tous appartenaient aux bureaux de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la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guerre. C’est un procès de famille, on est là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entre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soi, et il faut s’en souvenir : l’état-major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a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voulu le procès, l’a jugé, et il vient de le juger</w:t>
      </w:r>
    </w:p>
    <w:p w:rsidR="009831B9" w:rsidRPr="00F10299" w:rsidRDefault="009831B9" w:rsidP="009831B9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une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seconde fois.</w:t>
      </w:r>
    </w:p>
    <w:p w:rsidR="009831B9" w:rsidRPr="00F10299" w:rsidRDefault="009831B9" w:rsidP="00FA4A21">
      <w:pPr>
        <w:jc w:val="right"/>
        <w:rPr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Émile Zola, « J’accuse »,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L’Aurore</w:t>
      </w:r>
      <w:r w:rsidRPr="00F10299">
        <w:rPr>
          <w:rFonts w:ascii="SabonLTStd-Roman" w:hAnsi="SabonLTStd-Roman" w:cs="SabonLTStd-Roman"/>
          <w:sz w:val="24"/>
          <w:szCs w:val="24"/>
        </w:rPr>
        <w:t>, 13 janvier 1898.</w:t>
      </w:r>
    </w:p>
    <w:p w:rsidR="000E6951" w:rsidRPr="00F10299" w:rsidRDefault="000E6951" w:rsidP="000E6951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C77D98" w:rsidRPr="00F10299" w:rsidRDefault="000E6951" w:rsidP="000E6951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Vers le bac – p.</w:t>
      </w:r>
      <w:r w:rsidR="00DD6214" w:rsidRPr="00F10299">
        <w:rPr>
          <w:rFonts w:ascii="Cambria" w:hAnsi="Cambria"/>
          <w:b/>
          <w:color w:val="C00000"/>
          <w:sz w:val="28"/>
          <w:szCs w:val="28"/>
        </w:rPr>
        <w:t xml:space="preserve"> 72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Par un petit matin, j’ai vu à Tizi-Ouzou des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enfants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en loques disputer à des chiens kabyles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contenu d’une poubelle. À mes questions,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un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Kabyle a répondu : « C’est tous les matins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comme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ça. » Un autre habitant m’a expliqué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l’hiver, dans le village, les habitants, mal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nourris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et mal couverts, ont inventé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une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méthode pour trouver le sommeil.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Ils se mettent en cercle autour d’un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feu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 bois et se déplacent de temps en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temps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pour éviter l’ankylose. Et la nuit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durant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dans le gourbi misérable, une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ronde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rampante de corps couchés se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déroule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sans arrêt. Ceci n’est sans doute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pas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suffisant puisque le Code forestier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empêche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ces malheureux de prendre le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bois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où il se trouve et qu’il n’est pas rare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qu’ils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se voient saisir leur seule richesse,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l’âne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croûteux et décharné qui servit à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transporter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les fagots. Les choses, dans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la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région de Tizi-Ouzou, sont d’ailleurs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allées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si loin qu’il a fallu que l’initiative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privée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s’en mêlât. Tous les mercredis, le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sous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-préfet, à ses frais, donne un repas à 50 petits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Kabyles et les nourrit de bouillon et de pain.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Après quoi, ils peuvent attendre la distribution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grains qui a lieu au bout d’un mois.</w:t>
      </w:r>
    </w:p>
    <w:p w:rsidR="00DD6214" w:rsidRPr="00F10299" w:rsidRDefault="00DD6214" w:rsidP="00FA4A21">
      <w:pPr>
        <w:autoSpaceDE w:val="0"/>
        <w:autoSpaceDN w:val="0"/>
        <w:adjustRightInd w:val="0"/>
        <w:spacing w:after="0" w:line="240" w:lineRule="auto"/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Albert Camus, « Misère de la Kabylie »,</w:t>
      </w:r>
    </w:p>
    <w:p w:rsidR="00DD6214" w:rsidRPr="00F10299" w:rsidRDefault="00DD6214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Alger républicain</w:t>
      </w:r>
      <w:r w:rsidRPr="00F10299">
        <w:rPr>
          <w:rFonts w:ascii="SabonLTStd-Roman" w:hAnsi="SabonLTStd-Roman" w:cs="SabonLTStd-Roman"/>
          <w:sz w:val="24"/>
          <w:szCs w:val="24"/>
        </w:rPr>
        <w:t>, 1938.</w:t>
      </w:r>
    </w:p>
    <w:p w:rsidR="00DD6214" w:rsidRPr="00F10299" w:rsidRDefault="00DD6214" w:rsidP="00DD6214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0E6951" w:rsidRPr="00F10299" w:rsidRDefault="000E6951" w:rsidP="000E6951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Vers le bac – p.</w:t>
      </w:r>
      <w:r w:rsidR="00DD6214" w:rsidRPr="00F10299">
        <w:rPr>
          <w:rFonts w:ascii="Cambria" w:hAnsi="Cambria"/>
          <w:b/>
          <w:color w:val="C00000"/>
          <w:sz w:val="28"/>
          <w:szCs w:val="28"/>
        </w:rPr>
        <w:t xml:space="preserve"> 74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Quand vous serez bien vieille, au soir à la chandelle,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Assise auprès du feu, dévidant et filant,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Direz chantant mes vers, en vous émerveillant :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« Ronsard me célébrait du temps que j’étais belle. »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Lors vous n’aurez servante oyant telle nouvelle,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Déjà sous le labeur à demi sommeillant,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Qui au bruit de Ronsard ne s’aille réveillant,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Bénissant votre nom de louange immortelle.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Je serai sous la terre, et fantôme sans os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Par les ombres myrteux je prendrai mon repos ;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Vous serez au foyer une vieille accroupie,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Regrettant mon amour et votre fier dédain.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Vivez, si m’en croyez, n’attendez à demain :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Cueillez dès aujourd’hui les roses de la vie.</w:t>
      </w:r>
    </w:p>
    <w:p w:rsidR="00DD6214" w:rsidRPr="00F10299" w:rsidRDefault="00DD6214" w:rsidP="00FA4A21">
      <w:pPr>
        <w:autoSpaceDE w:val="0"/>
        <w:autoSpaceDN w:val="0"/>
        <w:adjustRightInd w:val="0"/>
        <w:spacing w:after="0" w:line="240" w:lineRule="auto"/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Pierre de Ronsard, « Quand vous serez bien vieille »,</w:t>
      </w:r>
    </w:p>
    <w:p w:rsidR="00DD6214" w:rsidRPr="00F10299" w:rsidRDefault="00DD6214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Sonnets pour Hélène</w:t>
      </w:r>
      <w:r w:rsidRPr="00F10299">
        <w:rPr>
          <w:rFonts w:ascii="SabonLTStd-Roman" w:hAnsi="SabonLTStd-Roman" w:cs="SabonLTStd-Roman"/>
          <w:sz w:val="24"/>
          <w:szCs w:val="24"/>
        </w:rPr>
        <w:t>, 1578.</w:t>
      </w:r>
    </w:p>
    <w:p w:rsidR="00DD6214" w:rsidRPr="00F10299" w:rsidRDefault="00DD6214" w:rsidP="00DD6214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0E6951" w:rsidRPr="00F10299" w:rsidRDefault="000E6951" w:rsidP="000E6951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Vers le bac – p.</w:t>
      </w:r>
      <w:r w:rsidR="00DD6214" w:rsidRPr="00F10299">
        <w:rPr>
          <w:rFonts w:ascii="Cambria" w:hAnsi="Cambria"/>
          <w:b/>
          <w:color w:val="C00000"/>
          <w:sz w:val="28"/>
          <w:szCs w:val="28"/>
        </w:rPr>
        <w:t xml:space="preserve"> 76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Demain, dès l’aube, à l’heure où blanchit la campagne,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Je partirai. Vois-tu, je sais que tu m’attends.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J’irai par la forêt, j’irai par la montagne.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Je ne puis demeurer loin de toi plus longtemps.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Je marcherai les yeux fixés sur mes pensées,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Sans rien voir au dehors, sans entendre aucun bruit,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Seul, inconnu, le dos courbé, les mains croisées,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Triste, et le jour pour moi sera comme la nuit.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Je ne regarderai ni l’or du soir qui tombe,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Ni les voiles au loin descendant vers Harfleur,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Et quand j’arriverai, je mettrai sur ta tombe</w:t>
      </w:r>
    </w:p>
    <w:p w:rsidR="00DD6214" w:rsidRPr="00F10299" w:rsidRDefault="00DD6214" w:rsidP="00F53962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Un bouquet de houx vert et de bruyère en fleur.</w:t>
      </w:r>
    </w:p>
    <w:p w:rsidR="00DD6214" w:rsidRPr="00F10299" w:rsidRDefault="00DD6214" w:rsidP="00FA4A21">
      <w:pPr>
        <w:autoSpaceDE w:val="0"/>
        <w:autoSpaceDN w:val="0"/>
        <w:adjustRightInd w:val="0"/>
        <w:spacing w:after="0" w:line="240" w:lineRule="auto"/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Victor Hugo, « Demain, dès l’aube », 1847,</w:t>
      </w:r>
    </w:p>
    <w:p w:rsidR="00DD6214" w:rsidRPr="00F10299" w:rsidRDefault="00DD6214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Les Contemplations</w:t>
      </w:r>
      <w:r w:rsidRPr="00F10299">
        <w:rPr>
          <w:rFonts w:ascii="SabonLTStd-Roman" w:hAnsi="SabonLTStd-Roman" w:cs="SabonLTStd-Roman"/>
          <w:sz w:val="24"/>
          <w:szCs w:val="24"/>
        </w:rPr>
        <w:t>, 1856.</w:t>
      </w:r>
    </w:p>
    <w:p w:rsidR="00DD6214" w:rsidRPr="00F10299" w:rsidRDefault="00DD6214" w:rsidP="00DD6214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0E6951" w:rsidRPr="00F10299" w:rsidRDefault="000E6951" w:rsidP="000E6951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Vers le bac – p.</w:t>
      </w:r>
      <w:r w:rsidR="00DD6214" w:rsidRPr="00F10299">
        <w:rPr>
          <w:rFonts w:ascii="Cambria" w:hAnsi="Cambria"/>
          <w:b/>
          <w:color w:val="C00000"/>
          <w:sz w:val="28"/>
          <w:szCs w:val="28"/>
        </w:rPr>
        <w:t xml:space="preserve"> 78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Et Georges Duroy monta l’escalier.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Il était un peu gêné, intimidé, mal à l’aise. Il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portait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un habit pour la première fois de sa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vie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et l’ensemble de sa toilette l’inquiétait. Il la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sentait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défectueuse en tout, par les bottines non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vernies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mais assez fines cependant, car il avait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la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coquetterie du pied, par la chemise de quatre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francs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cinquante achetée le matin même au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Louvre, et dont le plastron trop mince se cassait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déjà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. Ses autres chemises, celles de tous les jours,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ayant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des avaries plus ou moins graves, il n’avait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pu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utiliser même la moins abîmée.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Son pantalon, un peu trop large, dessinait mal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la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jambe, semblait s’enrouler autour du mollet,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avait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cette apparence fripée que prennent les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vêtements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d’occasion sur les membres qu’ils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recouvrent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par aventure. Seul, l’habit n’allait pas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mal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s’étant trouvé à peu près juste pour la taille.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Il montait lentement les marches, le cœur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battant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l’esprit anxieux, harcelé surtout par la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crainte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d’être ridicule ; et, soudain, il aperçut en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face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 lui un monsieur en grande toilette qui le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regardait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. Ils se trouvaient si près l’un de l’autre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Duroy fit un mouvement en arrière, puis il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demeura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stupéfait : c’était lui-même, reflété par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une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haute glace en pied qui formait sur le palier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du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premier une longue perspective de galerie.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Un élan de joie le fit tressaillir, tant il se jugea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mieux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qu’il n’aurait cru.</w:t>
      </w:r>
    </w:p>
    <w:p w:rsidR="00DD6214" w:rsidRPr="00F10299" w:rsidRDefault="00DD6214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Guy de Maupassant, </w:t>
      </w:r>
      <w:proofErr w:type="spellStart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Bel-Ami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>, 1885.</w:t>
      </w:r>
    </w:p>
    <w:p w:rsidR="00DD6214" w:rsidRPr="00F10299" w:rsidRDefault="00DD6214" w:rsidP="00DD6214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0E6951" w:rsidRPr="00F10299" w:rsidRDefault="000E6951" w:rsidP="000E6951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Vers le bac – p.</w:t>
      </w:r>
      <w:r w:rsidR="00DD6214" w:rsidRPr="00F10299">
        <w:rPr>
          <w:rFonts w:ascii="Cambria" w:hAnsi="Cambria"/>
          <w:b/>
          <w:color w:val="C00000"/>
          <w:sz w:val="28"/>
          <w:szCs w:val="28"/>
        </w:rPr>
        <w:t xml:space="preserve"> 80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Je l’ai vue descendre du taxi, devant la cantine,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la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canne à la main, une gauloise aux lèvres et,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sous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le regard goguenard des troufions, elle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m’ouvrit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ses bras d’un geste théâtral, attendant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son fils s’y jetât, selon la meilleure tradition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[...] :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– Guynemer</w:t>
      </w:r>
      <w:r w:rsidRPr="00DD15E0">
        <w:rPr>
          <w:rFonts w:ascii="SabonLTStd-Roman" w:hAnsi="SabonLTStd-Roman" w:cs="SabonLTStd-Roman"/>
          <w:b/>
          <w:sz w:val="24"/>
          <w:szCs w:val="24"/>
          <w:vertAlign w:val="superscript"/>
        </w:rPr>
        <w:t>1</w:t>
      </w:r>
      <w:r w:rsidRPr="00F10299">
        <w:rPr>
          <w:rFonts w:ascii="SabonLTStd-Roman" w:hAnsi="SabonLTStd-Roman" w:cs="SabonLTStd-Roman"/>
          <w:sz w:val="24"/>
          <w:szCs w:val="24"/>
        </w:rPr>
        <w:t xml:space="preserve"> ! Tu seras un second Guynemer !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Tu verras, ta mère a toujours raison !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Je sentis le sang me brûler la figure, j’entendis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rires derrière mon dos, et déjà, avec un geste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menaçant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 la canne vers la soldatesque hilare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étalée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devant le café, elle proclamait, sur le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mode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inspiré :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– Tu seras un héros, tu seras général, Gabriele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d’Annunzio</w:t>
      </w:r>
      <w:proofErr w:type="gramEnd"/>
      <w:r w:rsidRPr="00DD15E0">
        <w:rPr>
          <w:rFonts w:ascii="SabonLTStd-Roman" w:hAnsi="SabonLTStd-Roman" w:cs="SabonLTStd-Roman"/>
          <w:b/>
          <w:sz w:val="24"/>
          <w:szCs w:val="24"/>
          <w:vertAlign w:val="superscript"/>
        </w:rPr>
        <w:t>2</w:t>
      </w:r>
      <w:r w:rsidRPr="00F10299">
        <w:rPr>
          <w:rFonts w:ascii="SabonLTStd-Roman" w:hAnsi="SabonLTStd-Roman" w:cs="SabonLTStd-Roman"/>
          <w:sz w:val="24"/>
          <w:szCs w:val="24"/>
        </w:rPr>
        <w:t>, Ambassadeur de France – tous ces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voyous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ne savent pas qui tu es !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Je crois que jamais un fils n’a haï sa mère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autant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que moi, à ce moment-là. Mais, alors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j’essayais de lui expliquer dans un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murmure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rageur qu’elle me compromettait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irrémédiablement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aux yeux de l’armée de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l’air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et que je faisais un nouvel effort pour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la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pousser derrière le taxi, son visage prit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une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expression désemparée, ses lèvres se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mirent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à trembler, et j’entendis une fois de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plus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la formule intolérable, devenue depuis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longtemps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classique dans nos rapports :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– Alors, tu as honte de ta vieille mère ?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D’un seul coup, tous les oripeaux de fausse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virilité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de vanité, de dureté, dont je m’étais si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laborieusement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paré, tombèrent à mes pieds […].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Je n’entendais plus les rires, je ne voyais plus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regards moqueurs, j’entourais ses épaules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mon bras et je pensais à toutes les batailles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j’allais livrer pour elle, à la promesse que je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m’étais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faite, à l’aube de ma vie, de lui rendre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justice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de donner un sens à son sacrifice et de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revenir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un jour à la maison, après avoir disputé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victorieusement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la possession du monde à ceux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dont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j’avais si bien appris à connaître, dès mes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premiers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pas, la puissance et la cruauté.</w:t>
      </w:r>
    </w:p>
    <w:p w:rsidR="00DD6214" w:rsidRPr="00F10299" w:rsidRDefault="00DD6214" w:rsidP="00FA4A21">
      <w:pPr>
        <w:autoSpaceDE w:val="0"/>
        <w:autoSpaceDN w:val="0"/>
        <w:adjustRightInd w:val="0"/>
        <w:spacing w:after="0" w:line="240" w:lineRule="auto"/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Romain Gary,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La Promesse de l’aube</w:t>
      </w:r>
      <w:r w:rsidRPr="00F10299">
        <w:rPr>
          <w:rFonts w:ascii="SabonLTStd-Roman" w:hAnsi="SabonLTStd-Roman" w:cs="SabonLTStd-Roman"/>
          <w:sz w:val="24"/>
          <w:szCs w:val="24"/>
        </w:rPr>
        <w:t>, 1960.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Bold" w:hAnsi="SabonLTStd-Bold" w:cs="SabonLTStd-Bold"/>
          <w:b/>
          <w:bCs/>
          <w:sz w:val="24"/>
          <w:szCs w:val="24"/>
        </w:rPr>
        <w:t xml:space="preserve">1. Georges Guynemer </w:t>
      </w:r>
      <w:r w:rsidRPr="00F10299">
        <w:rPr>
          <w:rFonts w:ascii="SabonLTStd-Roman" w:hAnsi="SabonLTStd-Roman" w:cs="SabonLTStd-Roman"/>
          <w:sz w:val="24"/>
          <w:szCs w:val="24"/>
        </w:rPr>
        <w:t>(1894-1917) est un célèbre aviateur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la Première Guerre mondiale.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Bold" w:hAnsi="SabonLTStd-Bold" w:cs="SabonLTStd-Bold"/>
          <w:b/>
          <w:bCs/>
          <w:sz w:val="24"/>
          <w:szCs w:val="24"/>
        </w:rPr>
        <w:t>2. Gabriele d’</w:t>
      </w:r>
      <w:proofErr w:type="spellStart"/>
      <w:r w:rsidRPr="00F10299">
        <w:rPr>
          <w:rFonts w:ascii="SabonLTStd-Bold" w:hAnsi="SabonLTStd-Bold" w:cs="SabonLTStd-Bold"/>
          <w:b/>
          <w:bCs/>
          <w:sz w:val="24"/>
          <w:szCs w:val="24"/>
        </w:rPr>
        <w:t>Annunzio</w:t>
      </w:r>
      <w:proofErr w:type="spellEnd"/>
      <w:r w:rsidRPr="00F10299">
        <w:rPr>
          <w:rFonts w:ascii="SabonLTStd-Bold" w:hAnsi="SabonLTStd-Bold" w:cs="SabonLTStd-Bold"/>
          <w:b/>
          <w:bCs/>
          <w:sz w:val="24"/>
          <w:szCs w:val="24"/>
        </w:rPr>
        <w:t xml:space="preserve"> </w:t>
      </w:r>
      <w:r w:rsidRPr="00F10299">
        <w:rPr>
          <w:rFonts w:ascii="SabonLTStd-Roman" w:hAnsi="SabonLTStd-Roman" w:cs="SabonLTStd-Roman"/>
          <w:sz w:val="24"/>
          <w:szCs w:val="24"/>
        </w:rPr>
        <w:t>(1863-1938) est un grand écrivain</w:t>
      </w:r>
    </w:p>
    <w:p w:rsidR="00DD6214" w:rsidRPr="00F10299" w:rsidRDefault="00DD6214" w:rsidP="00DD6214">
      <w:pPr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italien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pilote pendant la Première Guerre mondiale.</w:t>
      </w:r>
    </w:p>
    <w:p w:rsidR="00DD6214" w:rsidRPr="00F10299" w:rsidRDefault="00DD6214" w:rsidP="00DD6214">
      <w:pPr>
        <w:rPr>
          <w:sz w:val="24"/>
          <w:szCs w:val="24"/>
        </w:rPr>
      </w:pPr>
    </w:p>
    <w:p w:rsidR="000E6951" w:rsidRPr="00F10299" w:rsidRDefault="000E6951" w:rsidP="000E6951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Vers le bac – p.</w:t>
      </w:r>
      <w:r w:rsidR="00DD6214" w:rsidRPr="00F10299">
        <w:rPr>
          <w:rFonts w:ascii="Cambria" w:hAnsi="Cambria"/>
          <w:b/>
          <w:color w:val="C00000"/>
          <w:sz w:val="28"/>
          <w:szCs w:val="28"/>
        </w:rPr>
        <w:t xml:space="preserve"> 82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BÉRÉNICE,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se levant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Arrêtez, arrêtez. Princes trop généreux,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En quelle extrémité me jetez-vous tous deux !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Soit que je vous regarde, ou que je l’envisage,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Partout du désespoir je rencontre l’image.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Je ne vois que des pleurs, et je n’entends parler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Que de trouble, d’horreurs, de sang prêt à couler.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sz w:val="24"/>
          <w:szCs w:val="24"/>
        </w:rPr>
      </w:pP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(</w:t>
      </w:r>
      <w:proofErr w:type="gramStart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à</w:t>
      </w:r>
      <w:proofErr w:type="gramEnd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 Titus)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Mon cœur vous est connu, Seigneur, et je puis dire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Qu’on ne l’a jamais vu soupirer pour l’empire.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La grandeur des Romains, la pourpre des Césars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N’a point, vous le savez, attiré mes regards.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J’aimais, Seigneur, j’aimais : je voulais être aimée.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Ce jour, je l’avouerai, je me suis alarmée :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J’ai cru que votre amour allait finir son cours.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Je connais mon erreur, et vous m’aimez toujours.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Votre cœur s’est troublé, j’ai vu couler vos larmes.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Bérénice, Seigneur, ne vaut point tant d’alarmes,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Ni que par votre amour l’univers malheureux,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Dans le temps que Titus attire tous ses vœux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Et que de vos vertus il goûte les prémices,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Se voie en un moment enlever ses délices.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Je crois, depuis cinq ans jusqu’à ce dernier jour,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Vous avoir assuré d’un véritable amour.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Ce n’est pas tout : je veux, en ce moment funeste,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Par un dernier effort couronner tout le reste.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Je vivrai, je suivrai vos ordres absolus.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Adieu, Seigneur, régnez : je ne vous verrai plus.</w:t>
      </w:r>
    </w:p>
    <w:p w:rsidR="00DD6214" w:rsidRPr="00F10299" w:rsidRDefault="00DD6214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Jean Racine,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Bérénice</w:t>
      </w:r>
      <w:r w:rsidRPr="00F10299">
        <w:rPr>
          <w:rFonts w:ascii="SabonLTStd-Roman" w:hAnsi="SabonLTStd-Roman" w:cs="SabonLTStd-Roman"/>
          <w:sz w:val="24"/>
          <w:szCs w:val="24"/>
        </w:rPr>
        <w:t>, V, 7, 1670.</w:t>
      </w:r>
    </w:p>
    <w:p w:rsidR="00DD6214" w:rsidRPr="00F10299" w:rsidRDefault="00DD6214" w:rsidP="00DD6214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0E6951" w:rsidRPr="00F10299" w:rsidRDefault="000E6951" w:rsidP="000E6951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Vers le bac – p.</w:t>
      </w:r>
      <w:r w:rsidR="00DD6214" w:rsidRPr="00F10299">
        <w:rPr>
          <w:rFonts w:ascii="Cambria" w:hAnsi="Cambria"/>
          <w:b/>
          <w:color w:val="C00000"/>
          <w:sz w:val="28"/>
          <w:szCs w:val="28"/>
        </w:rPr>
        <w:t xml:space="preserve"> 84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Chaque fois qu’à ce banc je vais chercher les fleurs,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Je promets à mon Dieu, dont l’appui me délaisse,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De n’y plus retourner. J’y retourne sans cesse.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– Mais lui ! voilà trois jours qu’il n’est pas revenu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– Blessé ! – Qui que tu sois, ô jeune homme inconnu !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Toi qui, me voyant seule et loin de ce qui m’aime,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Sans rien me demander, sans rien espérer même,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Viens à moi, sans compter les périls où tu cours ;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Toi qui verses ton sang, toi qui risques tes jours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Pour donner une fleur à la reine d’Espagne ;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Qui que tu sois, ami dont l’ombre m’accompagne,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Puisque mon cœur subit une inflexible loi,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Sois aimé par ta mère et sois béni par moi !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sz w:val="24"/>
          <w:szCs w:val="24"/>
        </w:rPr>
      </w:pP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Vivement et portant la main à son cœur.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Oh ! sa lettre me brûle ! –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sz w:val="24"/>
          <w:szCs w:val="24"/>
        </w:rPr>
      </w:pP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Retombant dans sa rêverie.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[…]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Elle déplie la lettre résolument et lit.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« Madame, sous vos pieds, dans l’ombre, un homme est là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« Qui vous aime, perdu dans la nuit qui le voile ;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« Qui souffre, ver de terre amoureux d’une étoile ;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« Qui pour vous donnera son âme, s’il le faut ;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« Et qui se meurt en bas quand vous brillez en haut. »</w:t>
      </w:r>
    </w:p>
    <w:p w:rsidR="00DD6214" w:rsidRPr="00F10299" w:rsidRDefault="00DD6214" w:rsidP="00FA4A21">
      <w:pPr>
        <w:jc w:val="right"/>
        <w:rPr>
          <w:rFonts w:ascii="SabonLTStd-Roman" w:hAnsi="SabonLTStd-Roman" w:cs="SabonLTStd-Roman"/>
          <w:sz w:val="24"/>
          <w:szCs w:val="24"/>
          <w:lang w:val="en-US"/>
        </w:rPr>
      </w:pPr>
      <w:r w:rsidRPr="00F10299">
        <w:rPr>
          <w:rFonts w:ascii="SabonLTStd-Roman" w:hAnsi="SabonLTStd-Roman" w:cs="SabonLTStd-Roman"/>
          <w:sz w:val="24"/>
          <w:szCs w:val="24"/>
          <w:lang w:val="en-US"/>
        </w:rPr>
        <w:t xml:space="preserve">Victor Hugo, </w:t>
      </w:r>
      <w:proofErr w:type="spellStart"/>
      <w:r w:rsidRPr="00F10299">
        <w:rPr>
          <w:rFonts w:ascii="SabonLTStd-Italic" w:hAnsi="SabonLTStd-Italic" w:cs="SabonLTStd-Italic"/>
          <w:i/>
          <w:iCs/>
          <w:sz w:val="24"/>
          <w:szCs w:val="24"/>
          <w:lang w:val="en-US"/>
        </w:rPr>
        <w:t>Ruy</w:t>
      </w:r>
      <w:proofErr w:type="spellEnd"/>
      <w:r w:rsidRPr="00F10299">
        <w:rPr>
          <w:rFonts w:ascii="SabonLTStd-Italic" w:hAnsi="SabonLTStd-Italic" w:cs="SabonLTStd-Italic"/>
          <w:i/>
          <w:iCs/>
          <w:sz w:val="24"/>
          <w:szCs w:val="24"/>
          <w:lang w:val="en-US"/>
        </w:rPr>
        <w:t xml:space="preserve"> Blas</w:t>
      </w:r>
      <w:r w:rsidRPr="00F10299">
        <w:rPr>
          <w:rFonts w:ascii="SabonLTStd-Roman" w:hAnsi="SabonLTStd-Roman" w:cs="SabonLTStd-Roman"/>
          <w:sz w:val="24"/>
          <w:szCs w:val="24"/>
          <w:lang w:val="en-US"/>
        </w:rPr>
        <w:t>, II, 2, 1838.</w:t>
      </w:r>
    </w:p>
    <w:p w:rsidR="00DD6214" w:rsidRPr="00F10299" w:rsidRDefault="00DD6214" w:rsidP="00DD6214">
      <w:pPr>
        <w:rPr>
          <w:sz w:val="24"/>
          <w:szCs w:val="24"/>
          <w:lang w:val="en-US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0E6951" w:rsidRPr="00F10299" w:rsidRDefault="00DD6214" w:rsidP="000E6951">
      <w:pPr>
        <w:rPr>
          <w:sz w:val="24"/>
          <w:szCs w:val="24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Exercice 1</w:t>
      </w:r>
      <w:r w:rsidR="000E6951" w:rsidRPr="00F10299">
        <w:rPr>
          <w:rFonts w:ascii="Cambria" w:hAnsi="Cambria"/>
          <w:b/>
          <w:color w:val="C00000"/>
          <w:sz w:val="28"/>
          <w:szCs w:val="28"/>
        </w:rPr>
        <w:t xml:space="preserve"> p.</w:t>
      </w:r>
      <w:r w:rsidRPr="00F10299">
        <w:rPr>
          <w:rFonts w:ascii="Cambria" w:hAnsi="Cambria"/>
          <w:b/>
          <w:color w:val="C00000"/>
          <w:sz w:val="28"/>
          <w:szCs w:val="28"/>
        </w:rPr>
        <w:t xml:space="preserve"> 86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La reine. – Prions.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(Elle s’agenouille devant la madone</w:t>
      </w:r>
      <w:r w:rsidRPr="00DD15E0">
        <w:rPr>
          <w:rFonts w:ascii="SabonLTStd-Bold" w:hAnsi="SabonLTStd-Bold" w:cs="SabonLTStd-Bold"/>
          <w:b/>
          <w:bCs/>
          <w:sz w:val="24"/>
          <w:szCs w:val="24"/>
          <w:vertAlign w:val="superscript"/>
        </w:rPr>
        <w:t>1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.)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– Secourez-moi, madame ! Car je n’ose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Élever mon regard jusqu’à vous !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(Elle s’interrompt.)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– Ô mon dieu !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La dentelle, la fleur, la lettre, c’est du feu !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sz w:val="24"/>
          <w:szCs w:val="24"/>
        </w:rPr>
      </w:pP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(Elle met la main dans sa poitrine et en arrache une lettre froissée,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sz w:val="24"/>
          <w:szCs w:val="24"/>
        </w:rPr>
      </w:pPr>
      <w:proofErr w:type="gramStart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un</w:t>
      </w:r>
      <w:proofErr w:type="gramEnd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 bouquet desséché de petites fleurs bleues et un morceau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sz w:val="24"/>
          <w:szCs w:val="24"/>
        </w:rPr>
      </w:pPr>
      <w:proofErr w:type="gramStart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de</w:t>
      </w:r>
      <w:proofErr w:type="gramEnd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 dentelle taché de sang qu’elle jette sur la table ; puis elle retombe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sz w:val="24"/>
          <w:szCs w:val="24"/>
        </w:rPr>
      </w:pPr>
      <w:proofErr w:type="gramStart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à</w:t>
      </w:r>
      <w:proofErr w:type="gramEnd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 genoux.)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Vierge ! astre de la mer ! Vierge ! espoir du martyre !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Aidez-moi ! –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(S’interrompant.)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Cette lettre !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(Se tournant à demi vers la table.)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Elle est là qui m’attire.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(S’agenouillant de nouveau.)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Je ne veux plus la lire ! – Ô reine de douceur !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Vous qu’à tout affligé Jésus donne pour soeur</w:t>
      </w:r>
      <w:r w:rsidRPr="00DD15E0">
        <w:rPr>
          <w:rFonts w:ascii="SabonLTStd-Bold" w:hAnsi="SabonLTStd-Bold" w:cs="SabonLTStd-Bold"/>
          <w:b/>
          <w:bCs/>
          <w:sz w:val="24"/>
          <w:szCs w:val="24"/>
          <w:vertAlign w:val="superscript"/>
        </w:rPr>
        <w:t>2</w:t>
      </w:r>
      <w:r w:rsidRPr="00F10299">
        <w:rPr>
          <w:rFonts w:ascii="SabonLTStd-Bold" w:hAnsi="SabonLTStd-Bold" w:cs="SabonLTStd-Bold"/>
          <w:b/>
          <w:bCs/>
          <w:sz w:val="24"/>
          <w:szCs w:val="24"/>
        </w:rPr>
        <w:t xml:space="preserve"> </w:t>
      </w:r>
      <w:r w:rsidRPr="00F10299">
        <w:rPr>
          <w:rFonts w:ascii="SabonLTStd-Roman" w:hAnsi="SabonLTStd-Roman" w:cs="SabonLTStd-Roman"/>
          <w:sz w:val="24"/>
          <w:szCs w:val="24"/>
        </w:rPr>
        <w:t>!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Venez, je vous appelle ! –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sz w:val="24"/>
          <w:szCs w:val="24"/>
        </w:rPr>
      </w:pP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(Elle se lève, fait quelques pas vers la table, puis s’arrête, puis enfin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sz w:val="24"/>
          <w:szCs w:val="24"/>
        </w:rPr>
      </w:pPr>
      <w:proofErr w:type="gramStart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se</w:t>
      </w:r>
      <w:proofErr w:type="gramEnd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 précipite sur la lettre, comme cédant à une attraction irrésistible.)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Oui, je vais la relire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Une dernière fois ! Après, je la déchire !</w:t>
      </w:r>
    </w:p>
    <w:p w:rsidR="00DD6214" w:rsidRPr="00F10299" w:rsidRDefault="00DD6214" w:rsidP="00FA4A21">
      <w:pPr>
        <w:autoSpaceDE w:val="0"/>
        <w:autoSpaceDN w:val="0"/>
        <w:adjustRightInd w:val="0"/>
        <w:spacing w:after="0" w:line="240" w:lineRule="auto"/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Victor Hugo,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Ruy </w:t>
      </w:r>
      <w:proofErr w:type="spellStart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Blas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>, drame en 5 actes, II, 2, 1838.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Bold" w:hAnsi="SabonLTStd-Bold" w:cs="SabonLTStd-Bold"/>
          <w:b/>
          <w:bCs/>
          <w:sz w:val="24"/>
          <w:szCs w:val="24"/>
        </w:rPr>
        <w:t xml:space="preserve">1. </w:t>
      </w:r>
      <w:r w:rsidRPr="00F10299">
        <w:rPr>
          <w:rFonts w:ascii="SabonLTStd-Roman" w:hAnsi="SabonLTStd-Roman" w:cs="SabonLTStd-Roman"/>
          <w:sz w:val="24"/>
          <w:szCs w:val="24"/>
        </w:rPr>
        <w:t>La madone est une statue de la Vierge Marie qui est posée dans la pièce</w:t>
      </w:r>
    </w:p>
    <w:p w:rsidR="00DD6214" w:rsidRPr="00F10299" w:rsidRDefault="00DD6214" w:rsidP="00DD6214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et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devant laquelle la reine prie à genoux. Marie est la protectrice des malheureux.</w:t>
      </w:r>
    </w:p>
    <w:p w:rsidR="00DD6214" w:rsidRPr="00F10299" w:rsidRDefault="00DD6214" w:rsidP="00DD6214">
      <w:pPr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Bold" w:hAnsi="SabonLTStd-Bold" w:cs="SabonLTStd-Bold"/>
          <w:b/>
          <w:bCs/>
          <w:sz w:val="24"/>
          <w:szCs w:val="24"/>
        </w:rPr>
        <w:t xml:space="preserve">2. </w:t>
      </w:r>
      <w:r w:rsidRPr="00F10299">
        <w:rPr>
          <w:rFonts w:ascii="SabonLTStd-Roman" w:hAnsi="SabonLTStd-Roman" w:cs="SabonLTStd-Roman"/>
          <w:sz w:val="24"/>
          <w:szCs w:val="24"/>
        </w:rPr>
        <w:t>« vous que Jésus donne pour sœur (compatissante) à tout malheureux ».</w:t>
      </w:r>
    </w:p>
    <w:p w:rsidR="00DD6214" w:rsidRPr="00F10299" w:rsidRDefault="00DD6214" w:rsidP="00DD6214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0E6951" w:rsidRPr="00F10299" w:rsidRDefault="007D6B9C" w:rsidP="000E6951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Exercice 2</w:t>
      </w:r>
      <w:r w:rsidR="000E6951" w:rsidRPr="00F10299">
        <w:rPr>
          <w:rFonts w:ascii="Cambria" w:hAnsi="Cambria"/>
          <w:b/>
          <w:color w:val="C00000"/>
          <w:sz w:val="28"/>
          <w:szCs w:val="28"/>
        </w:rPr>
        <w:t xml:space="preserve"> p.</w:t>
      </w:r>
      <w:r w:rsidRPr="00F10299">
        <w:rPr>
          <w:rFonts w:ascii="Cambria" w:hAnsi="Cambria"/>
          <w:b/>
          <w:color w:val="C00000"/>
          <w:sz w:val="28"/>
          <w:szCs w:val="28"/>
        </w:rPr>
        <w:t xml:space="preserve"> 87</w:t>
      </w:r>
    </w:p>
    <w:p w:rsidR="007D6B9C" w:rsidRPr="00F10299" w:rsidRDefault="007D6B9C" w:rsidP="007D6B9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Premier porteur. – Oh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la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là ! Pour lourd, on peut dire qu’il est lourd.</w:t>
      </w:r>
    </w:p>
    <w:p w:rsidR="007D6B9C" w:rsidRPr="00F10299" w:rsidRDefault="007D6B9C" w:rsidP="007D6B9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Deuxième porteur. – Dame ! un roi</w:t>
      </w:r>
    </w:p>
    <w:p w:rsidR="007D6B9C" w:rsidRPr="00F10299" w:rsidRDefault="007D6B9C" w:rsidP="007D6B9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C’est toujours lourd un roi.</w:t>
      </w:r>
    </w:p>
    <w:p w:rsidR="007D6B9C" w:rsidRPr="00F10299" w:rsidRDefault="007D6B9C" w:rsidP="007D6B9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Premier porteur. – Pas seulement qu’il est lourd... Faut remarquer qu’il s’alourdit.</w:t>
      </w:r>
    </w:p>
    <w:p w:rsidR="007D6B9C" w:rsidRPr="00F10299" w:rsidRDefault="007D6B9C" w:rsidP="007D6B9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Deuxième porteur. – C’est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pt’ête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qu’il est de plus en plus roi. Faut dire que c’était</w:t>
      </w:r>
    </w:p>
    <w:p w:rsidR="007D6B9C" w:rsidRPr="00F10299" w:rsidRDefault="007D6B9C" w:rsidP="007D6B9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un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grand arbre. [...] (Ils déposent le corps.)</w:t>
      </w:r>
    </w:p>
    <w:p w:rsidR="007D6B9C" w:rsidRPr="00F10299" w:rsidRDefault="007D6B9C" w:rsidP="007D6B9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Vastey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>, aux porteurs. Qu’on le mette debout.</w:t>
      </w:r>
    </w:p>
    <w:p w:rsidR="007D6B9C" w:rsidRPr="00F10299" w:rsidRDefault="007D6B9C" w:rsidP="007D6B9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Dans le mortier gâché. Tourné vers le sud.</w:t>
      </w:r>
    </w:p>
    <w:p w:rsidR="007D6B9C" w:rsidRPr="00F10299" w:rsidRDefault="007D6B9C" w:rsidP="007D6B9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C’est bien. Non pas couché, mais debout.</w:t>
      </w:r>
    </w:p>
    <w:p w:rsidR="007D6B9C" w:rsidRPr="00F10299" w:rsidRDefault="007D6B9C" w:rsidP="007D6B9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Qu’il se fraie lui-même, dans la difficulté de la pierre et l’industrie du rocher inventé</w:t>
      </w:r>
    </w:p>
    <w:p w:rsidR="007D6B9C" w:rsidRPr="00F10299" w:rsidRDefault="007D6B9C" w:rsidP="007D6B9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main d’homme, sa route !</w:t>
      </w:r>
    </w:p>
    <w:p w:rsidR="007D6B9C" w:rsidRPr="00F10299" w:rsidRDefault="007D6B9C" w:rsidP="007D6B9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Et, lui ayant trouvé tout seul sa stature,</w:t>
      </w:r>
    </w:p>
    <w:p w:rsidR="007D6B9C" w:rsidRPr="00F10299" w:rsidRDefault="007D6B9C" w:rsidP="007D6B9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la lune, rouge au bout de la flèche,</w:t>
      </w:r>
    </w:p>
    <w:p w:rsidR="007D6B9C" w:rsidRPr="00F10299" w:rsidRDefault="007D6B9C" w:rsidP="007D6B9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suspende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sa torche épouvantable !</w:t>
      </w:r>
    </w:p>
    <w:p w:rsidR="007D6B9C" w:rsidRPr="00F10299" w:rsidRDefault="007D6B9C" w:rsidP="007D6B9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Madame Christophe. – Et ce pays t’aura refusé jusqu’à l’oreiller de mousse du</w:t>
      </w:r>
    </w:p>
    <w:p w:rsidR="007D6B9C" w:rsidRPr="00F10299" w:rsidRDefault="007D6B9C" w:rsidP="007D6B9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crapaud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!</w:t>
      </w:r>
    </w:p>
    <w:p w:rsidR="007D6B9C" w:rsidRPr="00F10299" w:rsidRDefault="007D6B9C" w:rsidP="007D6B9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Et ton pays t’aura dénié la cave de boue du scarabée</w:t>
      </w:r>
    </w:p>
    <w:p w:rsidR="007D6B9C" w:rsidRPr="00F10299" w:rsidRDefault="007D6B9C" w:rsidP="007D6B9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Homme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reculeur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de bornes</w:t>
      </w:r>
    </w:p>
    <w:p w:rsidR="007D6B9C" w:rsidRPr="00F10299" w:rsidRDefault="007D6B9C" w:rsidP="007D6B9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Homme forgeur d’astres</w:t>
      </w:r>
    </w:p>
    <w:p w:rsidR="007D6B9C" w:rsidRPr="00F10299" w:rsidRDefault="007D6B9C" w:rsidP="007D6B9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dure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étreinte chaude</w:t>
      </w:r>
    </w:p>
    <w:p w:rsidR="007D6B9C" w:rsidRPr="00F10299" w:rsidRDefault="007D6B9C" w:rsidP="007D6B9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grand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cœur froidi déjà dans la distance</w:t>
      </w:r>
    </w:p>
    <w:p w:rsidR="007D6B9C" w:rsidRPr="00F10299" w:rsidRDefault="007D6B9C" w:rsidP="007D6B9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défais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-toi de ton orgueil de pierre !</w:t>
      </w:r>
    </w:p>
    <w:p w:rsidR="007D6B9C" w:rsidRPr="00F10299" w:rsidRDefault="007D6B9C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Aimé Césaire,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La Tragédie du roi Christophe</w:t>
      </w:r>
      <w:r w:rsidRPr="00F10299">
        <w:rPr>
          <w:rFonts w:ascii="SabonLTStd-Roman" w:hAnsi="SabonLTStd-Roman" w:cs="SabonLTStd-Roman"/>
          <w:sz w:val="24"/>
          <w:szCs w:val="24"/>
        </w:rPr>
        <w:t>, III, 9, 1963.</w:t>
      </w:r>
    </w:p>
    <w:p w:rsidR="007D6B9C" w:rsidRPr="00F10299" w:rsidRDefault="007D6B9C" w:rsidP="007D6B9C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0E6951" w:rsidRPr="00F10299" w:rsidRDefault="0001596C" w:rsidP="000E6951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Exercice 1</w:t>
      </w:r>
      <w:r w:rsidR="007D6B9C" w:rsidRPr="00F10299">
        <w:rPr>
          <w:rFonts w:ascii="Cambria" w:hAnsi="Cambria"/>
          <w:b/>
          <w:color w:val="C00000"/>
          <w:sz w:val="28"/>
          <w:szCs w:val="28"/>
        </w:rPr>
        <w:t xml:space="preserve"> </w:t>
      </w:r>
      <w:r w:rsidR="000E6951" w:rsidRPr="00F10299">
        <w:rPr>
          <w:rFonts w:ascii="Cambria" w:hAnsi="Cambria"/>
          <w:b/>
          <w:color w:val="C00000"/>
          <w:sz w:val="28"/>
          <w:szCs w:val="28"/>
        </w:rPr>
        <w:t>p.</w:t>
      </w:r>
      <w:r w:rsidRPr="00F10299">
        <w:rPr>
          <w:rFonts w:ascii="Cambria" w:hAnsi="Cambria"/>
          <w:b/>
          <w:color w:val="C00000"/>
          <w:sz w:val="28"/>
          <w:szCs w:val="28"/>
        </w:rPr>
        <w:t xml:space="preserve"> 88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[…] puisque vous me forcez à vous l’avouer, moins je le vois et plus je sens le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désir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 le voir : son absence, qui devrait l’effacer de ma mémoire, ne sert qu’à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persuader sa déférence</w:t>
      </w:r>
      <w:r w:rsidRPr="00DD15E0">
        <w:rPr>
          <w:rFonts w:ascii="SabonLTStd-Bold" w:hAnsi="SabonLTStd-Bold" w:cs="SabonLTStd-Bold"/>
          <w:b/>
          <w:bCs/>
          <w:sz w:val="24"/>
          <w:szCs w:val="24"/>
          <w:vertAlign w:val="superscript"/>
        </w:rPr>
        <w:t>1</w:t>
      </w:r>
      <w:r w:rsidRPr="00F10299">
        <w:rPr>
          <w:rFonts w:ascii="SabonLTStd-Bold" w:hAnsi="SabonLTStd-Bold" w:cs="SabonLTStd-Bold"/>
          <w:b/>
          <w:bCs/>
          <w:sz w:val="24"/>
          <w:szCs w:val="24"/>
        </w:rPr>
        <w:t xml:space="preserve"> </w:t>
      </w:r>
      <w:r w:rsidRPr="00F10299">
        <w:rPr>
          <w:rFonts w:ascii="SabonLTStd-Roman" w:hAnsi="SabonLTStd-Roman" w:cs="SabonLTStd-Roman"/>
          <w:sz w:val="24"/>
          <w:szCs w:val="24"/>
        </w:rPr>
        <w:t>pour mes ordres. Je ne pousse pas un soupir, où je ne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m’imagine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que les siens répondent, et jugeant de ses peines par les miennes, il se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fait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en moi un combat de pitié, d’amour et de devoir, qui semble déchirer mon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âme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et dont les effets sont si cruels pour elle que de quelque côté que penche la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victoire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elle me sera toujours également funeste.</w:t>
      </w:r>
    </w:p>
    <w:p w:rsidR="0001596C" w:rsidRPr="00F10299" w:rsidRDefault="0001596C" w:rsidP="00FA4A21">
      <w:pPr>
        <w:autoSpaceDE w:val="0"/>
        <w:autoSpaceDN w:val="0"/>
        <w:adjustRightInd w:val="0"/>
        <w:spacing w:after="0" w:line="240" w:lineRule="auto"/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Madame de Villedieu, « Qu’on ne peut donner si peu de puissance à l’amour</w:t>
      </w:r>
    </w:p>
    <w:p w:rsidR="0001596C" w:rsidRPr="00F10299" w:rsidRDefault="0001596C" w:rsidP="00FA4A21">
      <w:pPr>
        <w:autoSpaceDE w:val="0"/>
        <w:autoSpaceDN w:val="0"/>
        <w:adjustRightInd w:val="0"/>
        <w:spacing w:after="0" w:line="240" w:lineRule="auto"/>
        <w:jc w:val="right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qu’il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n’en abuse »,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Les Désordres de l’amour</w:t>
      </w:r>
      <w:r w:rsidRPr="00F10299">
        <w:rPr>
          <w:rFonts w:ascii="SabonLTStd-Roman" w:hAnsi="SabonLTStd-Roman" w:cs="SabonLTStd-Roman"/>
          <w:sz w:val="24"/>
          <w:szCs w:val="24"/>
        </w:rPr>
        <w:t>, 1676.</w:t>
      </w:r>
    </w:p>
    <w:p w:rsidR="0001596C" w:rsidRPr="00F10299" w:rsidRDefault="0001596C" w:rsidP="0001596C">
      <w:pPr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Bold" w:hAnsi="SabonLTStd-Bold" w:cs="SabonLTStd-Bold"/>
          <w:b/>
          <w:bCs/>
          <w:sz w:val="24"/>
          <w:szCs w:val="24"/>
        </w:rPr>
        <w:t xml:space="preserve">1. Déférence : </w:t>
      </w:r>
      <w:r w:rsidRPr="00F10299">
        <w:rPr>
          <w:rFonts w:ascii="SabonLTStd-Roman" w:hAnsi="SabonLTStd-Roman" w:cs="SabonLTStd-Roman"/>
          <w:sz w:val="24"/>
          <w:szCs w:val="24"/>
        </w:rPr>
        <w:t>respect.</w:t>
      </w:r>
    </w:p>
    <w:p w:rsidR="0001596C" w:rsidRPr="00F10299" w:rsidRDefault="0001596C" w:rsidP="0001596C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FF441E" w:rsidRPr="00F10299" w:rsidRDefault="00FF441E" w:rsidP="00FF441E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E</w:t>
      </w:r>
      <w:r w:rsidR="0001596C" w:rsidRPr="00F10299">
        <w:rPr>
          <w:rFonts w:ascii="Cambria" w:hAnsi="Cambria"/>
          <w:b/>
          <w:color w:val="C00000"/>
          <w:sz w:val="28"/>
          <w:szCs w:val="28"/>
        </w:rPr>
        <w:t>xercice 2</w:t>
      </w:r>
      <w:r w:rsidRPr="00F10299">
        <w:rPr>
          <w:rFonts w:ascii="Cambria" w:hAnsi="Cambria"/>
          <w:b/>
          <w:color w:val="C00000"/>
          <w:sz w:val="28"/>
          <w:szCs w:val="28"/>
        </w:rPr>
        <w:t xml:space="preserve"> p.</w:t>
      </w:r>
      <w:r w:rsidR="0001596C" w:rsidRPr="00F10299">
        <w:rPr>
          <w:rFonts w:ascii="Cambria" w:hAnsi="Cambria"/>
          <w:b/>
          <w:color w:val="C00000"/>
          <w:sz w:val="28"/>
          <w:szCs w:val="28"/>
        </w:rPr>
        <w:t xml:space="preserve"> 88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Donc j’étais là, assise toute seule comme une dinde sur mon tabouret, j’avais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mangé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mon riz thaï mon poulet thaï, j’avais tiré la langue le plus loin possible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vers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l’assiette pour lécher la sauce, parce que ces abrutis ne m’avaient pas donné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cuiller et que je ne pouvais pas en demander, j’avais oublié le mot pour dire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cuiller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comment tu veux manger de la sauce avec des baguettes. […]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Pourtant, cuiller quoi de plus simple, évidemment que je le sais, ça se dit </w:t>
      </w:r>
      <w:proofErr w:type="spellStart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spoon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>,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spellStart"/>
      <w:proofErr w:type="gramStart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spooon</w:t>
      </w:r>
      <w:proofErr w:type="spellEnd"/>
      <w:proofErr w:type="gramEnd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 </w:t>
      </w:r>
      <w:r w:rsidRPr="00F10299">
        <w:rPr>
          <w:rFonts w:ascii="SabonLTStd-Roman" w:hAnsi="SabonLTStd-Roman" w:cs="SabonLTStd-Roman"/>
          <w:sz w:val="24"/>
          <w:szCs w:val="24"/>
        </w:rPr>
        <w:t>avec trois o ronds comme sa fesse. J’ai progressé depuis, maintenant c’est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français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que je ne sais plus parler, ou plus vraiment, peut-être ça va revenir en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écrivant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peut-être, j’espère, je ne sais pas, je m’en fiche. En Thaïlande, d’ailleurs,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c’est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une cuiller et une fourchette qu’ils utilisent, pas des baguettes, c’est en tout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cas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ce que mon père m’a raconté. Mais il n’est jamais allé en Thaïlande, mon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père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seulement en Chine ou au Japon, alors qu’est-ce qu’il en sait.</w:t>
      </w:r>
    </w:p>
    <w:p w:rsidR="0001596C" w:rsidRPr="00F10299" w:rsidRDefault="0001596C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Lise Charles,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Comme Ulysse</w:t>
      </w:r>
      <w:r w:rsidRPr="00F10299">
        <w:rPr>
          <w:rFonts w:ascii="SabonLTStd-Roman" w:hAnsi="SabonLTStd-Roman" w:cs="SabonLTStd-Roman"/>
          <w:sz w:val="24"/>
          <w:szCs w:val="24"/>
        </w:rPr>
        <w:t>, 2015.</w:t>
      </w:r>
    </w:p>
    <w:p w:rsidR="0001596C" w:rsidRPr="00F10299" w:rsidRDefault="0001596C" w:rsidP="0001596C">
      <w:pPr>
        <w:rPr>
          <w:rFonts w:ascii="Cambria" w:hAnsi="Cambria"/>
          <w:b/>
          <w:color w:val="C00000"/>
          <w:sz w:val="28"/>
          <w:szCs w:val="28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FF441E" w:rsidRPr="00F10299" w:rsidRDefault="0001596C" w:rsidP="00FF441E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Exercice 3</w:t>
      </w:r>
      <w:r w:rsidR="00FF441E" w:rsidRPr="00F10299">
        <w:rPr>
          <w:rFonts w:ascii="Cambria" w:hAnsi="Cambria"/>
          <w:b/>
          <w:color w:val="C00000"/>
          <w:sz w:val="28"/>
          <w:szCs w:val="28"/>
        </w:rPr>
        <w:t xml:space="preserve"> p.</w:t>
      </w:r>
      <w:r w:rsidRPr="00F10299">
        <w:rPr>
          <w:rFonts w:ascii="Cambria" w:hAnsi="Cambria"/>
          <w:b/>
          <w:color w:val="C00000"/>
          <w:sz w:val="28"/>
          <w:szCs w:val="28"/>
        </w:rPr>
        <w:t xml:space="preserve"> 89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Une moitié de la chevelure pend dans le dos, l’autre main ramène en avant de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l’épaule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l’autre moitié. Sur ce côté (le côté droit) la tête s’incline, de manière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à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mieux offrir les cheveux à la brosse. Chaque fois que celle-ci s’abat, tout en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haut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derrière la nuque, la tête penche davantage et remonte ensuite avec effort,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pendant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que la main droite – qui tient la brosse – s’éloigne en sens inverse. La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main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gauche – qui entoure les cheveux sans les serrer, entre le poignet, la paume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et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les doigts – lui laisse un instant libre passage et se referme en rassemblant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mèches à nouveau, d’un geste sûr, arrondi, mécanique, tandis que la brosse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continue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sa course jusqu’à l’extrême pointe. […] Plus à gauche encore, le visage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ne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laisse voir qu’un profil perdu</w:t>
      </w:r>
      <w:r w:rsidRPr="00DD15E0">
        <w:rPr>
          <w:rFonts w:ascii="SabonLTStd-Roman" w:hAnsi="SabonLTStd-Roman" w:cs="SabonLTStd-Roman"/>
          <w:sz w:val="24"/>
          <w:szCs w:val="24"/>
          <w:vertAlign w:val="superscript"/>
        </w:rPr>
        <w:t>1</w:t>
      </w:r>
      <w:r w:rsidRPr="00F10299">
        <w:rPr>
          <w:rFonts w:ascii="SabonLTStd-Roman" w:hAnsi="SabonLTStd-Roman" w:cs="SabonLTStd-Roman"/>
          <w:sz w:val="24"/>
          <w:szCs w:val="24"/>
        </w:rPr>
        <w:t>. Mais au-delà, c’est la surface du miroir, qui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renvoie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l’image du visage entier, de face, et le regard – inutile sans doute pour la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surveillance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du brossage – dirigé en avant comme il est naturel. »</w:t>
      </w:r>
    </w:p>
    <w:p w:rsidR="0001596C" w:rsidRPr="00F10299" w:rsidRDefault="0001596C" w:rsidP="00FA4A21">
      <w:pPr>
        <w:autoSpaceDE w:val="0"/>
        <w:autoSpaceDN w:val="0"/>
        <w:adjustRightInd w:val="0"/>
        <w:spacing w:after="0" w:line="240" w:lineRule="auto"/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Alain Robbe-Grillet,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La Jalousie</w:t>
      </w:r>
      <w:r w:rsidRPr="00F10299">
        <w:rPr>
          <w:rFonts w:ascii="SabonLTStd-Roman" w:hAnsi="SabonLTStd-Roman" w:cs="SabonLTStd-Roman"/>
          <w:sz w:val="24"/>
          <w:szCs w:val="24"/>
        </w:rPr>
        <w:t>, 1957.</w:t>
      </w:r>
    </w:p>
    <w:p w:rsidR="0001596C" w:rsidRPr="00F10299" w:rsidRDefault="0001596C" w:rsidP="0001596C">
      <w:pPr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1. </w:t>
      </w:r>
      <w:r w:rsidRPr="00F10299">
        <w:rPr>
          <w:rFonts w:ascii="SabonLTStd-Bold" w:hAnsi="SabonLTStd-Bold" w:cs="SabonLTStd-Bold"/>
          <w:b/>
          <w:bCs/>
          <w:sz w:val="24"/>
          <w:szCs w:val="24"/>
        </w:rPr>
        <w:t xml:space="preserve">Perdu : </w:t>
      </w:r>
      <w:r w:rsidRPr="00F10299">
        <w:rPr>
          <w:rFonts w:ascii="SabonLTStd-Roman" w:hAnsi="SabonLTStd-Roman" w:cs="SabonLTStd-Roman"/>
          <w:sz w:val="24"/>
          <w:szCs w:val="24"/>
        </w:rPr>
        <w:t>tourné vers l’arrière.</w:t>
      </w:r>
    </w:p>
    <w:p w:rsidR="00FF441E" w:rsidRPr="00F10299" w:rsidRDefault="00FF441E" w:rsidP="00FF441E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FF441E" w:rsidRPr="00F10299" w:rsidRDefault="0001596C" w:rsidP="00FF441E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Exercice 1</w:t>
      </w:r>
      <w:r w:rsidR="00FF441E" w:rsidRPr="00F10299">
        <w:rPr>
          <w:rFonts w:ascii="Cambria" w:hAnsi="Cambria"/>
          <w:b/>
          <w:color w:val="C00000"/>
          <w:sz w:val="28"/>
          <w:szCs w:val="28"/>
        </w:rPr>
        <w:t xml:space="preserve"> p.</w:t>
      </w:r>
      <w:r w:rsidRPr="00F10299">
        <w:rPr>
          <w:rFonts w:ascii="Cambria" w:hAnsi="Cambria"/>
          <w:b/>
          <w:color w:val="C00000"/>
          <w:sz w:val="28"/>
          <w:szCs w:val="28"/>
        </w:rPr>
        <w:t xml:space="preserve"> 90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Il fera longtemps clair ce soir, les jours allongent,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La rumeur du jour vif se disperse et s’enfuit,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Et les arbres, surpris de ne pas voir la nuit,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Demeurent éveillés dans le soir blanc, et songent...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Les marronniers, sur l’air plein d’or et de lourdeur,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Répandent leurs parfums et semblent les étendre ;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On n’ose pas marcher ni remuer l’air tendre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De peur de déranger le sommeil des odeurs.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De lointains roulements arrivent de la ville...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La poussière, qu’un peu de brise soulevait,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Quittant l’arbre mouvant et las qu’elle revêt,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Redescend doucement sur les chemins tranquilles.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Nous avons tous les jours l’habitude de voir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Cette route si simple et si souvent suivie,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Et pourtant quelque chose est changé dans la vie,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Nous n’aurons plus jamais notre âme de ce soir...</w:t>
      </w:r>
    </w:p>
    <w:p w:rsidR="0001596C" w:rsidRPr="00F10299" w:rsidRDefault="0001596C" w:rsidP="00FA4A21">
      <w:pPr>
        <w:autoSpaceDE w:val="0"/>
        <w:autoSpaceDN w:val="0"/>
        <w:adjustRightInd w:val="0"/>
        <w:spacing w:after="0" w:line="240" w:lineRule="auto"/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Anna de Noailles, « Il fera longtemps clair ce soir »,</w:t>
      </w:r>
    </w:p>
    <w:p w:rsidR="0001596C" w:rsidRPr="00F10299" w:rsidRDefault="0001596C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Le </w:t>
      </w:r>
      <w:r w:rsidR="00FA4A21" w:rsidRPr="00F10299">
        <w:rPr>
          <w:rFonts w:ascii="SabonLTStd-Italic" w:hAnsi="SabonLTStd-Italic" w:cs="SabonLTStd-Italic"/>
          <w:i/>
          <w:iCs/>
          <w:sz w:val="24"/>
          <w:szCs w:val="24"/>
        </w:rPr>
        <w:t>Cœur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 innombrable</w:t>
      </w:r>
      <w:r w:rsidRPr="00F10299">
        <w:rPr>
          <w:rFonts w:ascii="SabonLTStd-Roman" w:hAnsi="SabonLTStd-Roman" w:cs="SabonLTStd-Roman"/>
          <w:sz w:val="24"/>
          <w:szCs w:val="24"/>
        </w:rPr>
        <w:t>, 1901.</w:t>
      </w:r>
    </w:p>
    <w:p w:rsidR="0001596C" w:rsidRPr="00F10299" w:rsidRDefault="0001596C" w:rsidP="0001596C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FF441E" w:rsidRPr="00F10299" w:rsidRDefault="0001596C" w:rsidP="00FF441E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 xml:space="preserve">Exercice 2 </w:t>
      </w:r>
      <w:r w:rsidR="00FF441E" w:rsidRPr="00F10299">
        <w:rPr>
          <w:rFonts w:ascii="Cambria" w:hAnsi="Cambria"/>
          <w:b/>
          <w:color w:val="C00000"/>
          <w:sz w:val="28"/>
          <w:szCs w:val="28"/>
        </w:rPr>
        <w:t>p.</w:t>
      </w:r>
      <w:r w:rsidRPr="00F10299">
        <w:rPr>
          <w:rFonts w:ascii="Cambria" w:hAnsi="Cambria"/>
          <w:b/>
          <w:color w:val="C00000"/>
          <w:sz w:val="28"/>
          <w:szCs w:val="28"/>
        </w:rPr>
        <w:t xml:space="preserve"> 91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En la forêt d’Ennuyeuse Tristesse,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Un jour m’advint, où seul je cheminais,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Que je croisai l’Amoureuse Déesse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Qui m’appela, demandant où j’allais.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Je répondis que Fortune m’avait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Depuis longtemps exilé dans ce bois,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Et qu’à bon droit on pouvait m’appeler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L’homme égaré qui ne sait où il va.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En souriant, pleine de gentillesse,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Elle répondit : « Ami, si je savais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Pourquoi tu es mis dans cette détresse,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À mon pouvoir volontiers t’aiderais ;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Car jadis j’ai mis ton </w:t>
      </w:r>
      <w:r w:rsidR="00DD15E0" w:rsidRPr="00F10299">
        <w:rPr>
          <w:rFonts w:ascii="SabonLTStd-Roman" w:hAnsi="SabonLTStd-Roman" w:cs="SabonLTStd-Roman"/>
          <w:sz w:val="24"/>
          <w:szCs w:val="24"/>
        </w:rPr>
        <w:t>cœur</w:t>
      </w:r>
      <w:r w:rsidRPr="00F10299">
        <w:rPr>
          <w:rFonts w:ascii="SabonLTStd-Roman" w:hAnsi="SabonLTStd-Roman" w:cs="SabonLTStd-Roman"/>
          <w:sz w:val="24"/>
          <w:szCs w:val="24"/>
        </w:rPr>
        <w:t xml:space="preserve"> dans la voie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Des plaisirs, je ne sais qui l’en ôta ;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Il me déplaît qu’à présent je te voie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L’homme égaré qui ne sait où il va. »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– « Hélas ! », dis-je, souveraine Princesse,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« Mon sort savez, pourquoi le vous dirais-je ?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C’est par la Mort qui fait à tous rudesse,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Qui m’a repris celle que tant j’aimais,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En qui était tout l’espoir que j’avais,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Qui me guidait. Tant elle m’accompagna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En son vivant, que jamais je n’étais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L’homme égaré qui ne sait où il va. »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« Aveugle suis, je ne sais où aller ;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De mon bâton, pour que je ne me fourvoie,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Je vais tâtant mon chemin çà et là ;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C’est malheureux qu’il convient que je soie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L’homme égaré qui ne sait où il va ! »</w:t>
      </w:r>
    </w:p>
    <w:p w:rsidR="0001596C" w:rsidRPr="00F10299" w:rsidRDefault="0001596C" w:rsidP="00FA4A21">
      <w:pPr>
        <w:autoSpaceDE w:val="0"/>
        <w:autoSpaceDN w:val="0"/>
        <w:adjustRightInd w:val="0"/>
        <w:spacing w:after="0" w:line="240" w:lineRule="auto"/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Charles d’Orléans, « En la forêt d’Ennuyeuse</w:t>
      </w:r>
    </w:p>
    <w:p w:rsidR="0001596C" w:rsidRPr="00F10299" w:rsidRDefault="0001596C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Tristesse », v. 1415-1440, langue modernisée.</w:t>
      </w:r>
    </w:p>
    <w:p w:rsidR="0001596C" w:rsidRPr="00F10299" w:rsidRDefault="0001596C" w:rsidP="0001596C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FF441E" w:rsidRPr="00F10299" w:rsidRDefault="0001596C" w:rsidP="00FF441E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 xml:space="preserve">Exercice 1 </w:t>
      </w:r>
      <w:r w:rsidR="00FF441E" w:rsidRPr="00F10299">
        <w:rPr>
          <w:rFonts w:ascii="Cambria" w:hAnsi="Cambria"/>
          <w:b/>
          <w:color w:val="C00000"/>
          <w:sz w:val="28"/>
          <w:szCs w:val="28"/>
        </w:rPr>
        <w:t>p.</w:t>
      </w:r>
      <w:r w:rsidRPr="00F10299">
        <w:rPr>
          <w:rFonts w:ascii="Cambria" w:hAnsi="Cambria"/>
          <w:b/>
          <w:color w:val="C00000"/>
          <w:sz w:val="28"/>
          <w:szCs w:val="28"/>
        </w:rPr>
        <w:t xml:space="preserve"> 92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[…] il n’est pas possible à quiconque est un jour monté sur le grand Trottoir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roulant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que sont les pages de Flaubert, au défilement continu, monotone,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morne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indéfini, de méconnaître qu’elles sont sans précédent dans la littérature.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Laissons de côté, je ne dis même pas les simples inadvertances, mais la correction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grammaticale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; c’est une qualité utile mais négative (un bon élève, chargé de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relire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les épreuves de Flaubert, eût été capable d’en effacer bien des fautes).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En tous cas il y a une beauté grammaticale (comme il y a une beauté morale,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dramatique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etc.) qui n’a rien à voir avec la correction. C’est d’une beauté de ce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genre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que Flaubert devait accoucher laborieusement.</w:t>
      </w:r>
    </w:p>
    <w:p w:rsidR="0001596C" w:rsidRPr="00F10299" w:rsidRDefault="0001596C" w:rsidP="00FA4A21">
      <w:pPr>
        <w:autoSpaceDE w:val="0"/>
        <w:autoSpaceDN w:val="0"/>
        <w:adjustRightInd w:val="0"/>
        <w:spacing w:after="0" w:line="240" w:lineRule="auto"/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Marcel Proust, « À propos du “style” de Flaubert »,</w:t>
      </w:r>
    </w:p>
    <w:p w:rsidR="0001596C" w:rsidRPr="00F10299" w:rsidRDefault="0001596C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La Nouvelle Revue Française</w:t>
      </w:r>
      <w:r w:rsidRPr="00F10299">
        <w:rPr>
          <w:rFonts w:ascii="SabonLTStd-Roman" w:hAnsi="SabonLTStd-Roman" w:cs="SabonLTStd-Roman"/>
          <w:sz w:val="24"/>
          <w:szCs w:val="24"/>
        </w:rPr>
        <w:t>, 1920.</w:t>
      </w:r>
    </w:p>
    <w:p w:rsidR="0001596C" w:rsidRPr="00F10299" w:rsidRDefault="0001596C" w:rsidP="0001596C">
      <w:pPr>
        <w:rPr>
          <w:rFonts w:ascii="SabonLTStd-Roman" w:hAnsi="SabonLTStd-Roman" w:cs="SabonLTStd-Roman"/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FF441E" w:rsidRPr="00F10299" w:rsidRDefault="0001596C" w:rsidP="00FF441E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 xml:space="preserve">Exercice 9 </w:t>
      </w:r>
      <w:r w:rsidR="00FF441E" w:rsidRPr="00F10299">
        <w:rPr>
          <w:rFonts w:ascii="Cambria" w:hAnsi="Cambria"/>
          <w:b/>
          <w:color w:val="C00000"/>
          <w:sz w:val="28"/>
          <w:szCs w:val="28"/>
        </w:rPr>
        <w:t>p.</w:t>
      </w:r>
      <w:r w:rsidRPr="00F10299">
        <w:rPr>
          <w:rFonts w:ascii="Cambria" w:hAnsi="Cambria"/>
          <w:b/>
          <w:color w:val="C00000"/>
          <w:sz w:val="28"/>
          <w:szCs w:val="28"/>
        </w:rPr>
        <w:t xml:space="preserve"> 93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Ce ne sont pas les bandes des gens à cheval, ce ne sont pas les compagnies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gens de pied, ce ne sont pas les armes qui défendent le tyran. On ne le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croira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pas du premier coup, mais certes cela est vrai : ce sont toujours quatre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ou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cinq qui maintiennent le tyran. Toujours il s’est trouvé que cinq ou six ont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eu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l’oreille du tyran, et s’y sont approchés d’eux-mêmes, ou bien ont été appelés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par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lui, pour être les complices de ses cruautés, les compagnons de ses plaisirs,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maquereaux de ses voluptés, et communs aux biens de ses pilleries. Ces six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dressent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si bien leur chef, qu’il faut pour la société qu’il soit méchant, non pas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seulement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par ses méchancetés mais encore par les leurs. Ces six ont six cents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qui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profitent sous eux, et font de leurs six cents ce que les six font au tyran. Ces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six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cents en tiennent sous eux six mille, qu’ils ont élevés au pouvoir, auxquels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ils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font donner ou le gouvernement des provinces, ou le maniement des deniers,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afin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qu’ils tiennent la main</w:t>
      </w:r>
      <w:r w:rsidRPr="00DD15E0">
        <w:rPr>
          <w:rFonts w:ascii="SabonLTStd-Roman" w:hAnsi="SabonLTStd-Roman" w:cs="SabonLTStd-Roman"/>
          <w:b/>
          <w:sz w:val="24"/>
          <w:szCs w:val="24"/>
          <w:vertAlign w:val="superscript"/>
        </w:rPr>
        <w:t>1</w:t>
      </w:r>
      <w:r w:rsidRPr="00F10299">
        <w:rPr>
          <w:rFonts w:ascii="SabonLTStd-Roman" w:hAnsi="SabonLTStd-Roman" w:cs="SabonLTStd-Roman"/>
          <w:sz w:val="24"/>
          <w:szCs w:val="24"/>
        </w:rPr>
        <w:t xml:space="preserve"> à leur avarice et cruauté, qu’ils exécutent celles-ci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quand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il est temps, et qu’ils fassent tant de maux par ailleurs qu’ils ne puissent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maintenir que sous l’ombre de leurs supérieurs, ni s’exempter des lois et des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punitions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que par eux. Grande est la suite qui vient après cela, et qui voudra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s’amuser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à dévider ce filet, il verra que non pas les six mille, mais les cent mille,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mais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les millions par cette corde se tiennent au tyran.</w:t>
      </w:r>
    </w:p>
    <w:p w:rsidR="0001596C" w:rsidRPr="00F10299" w:rsidRDefault="0001596C" w:rsidP="00FA4A21">
      <w:pPr>
        <w:autoSpaceDE w:val="0"/>
        <w:autoSpaceDN w:val="0"/>
        <w:adjustRightInd w:val="0"/>
        <w:spacing w:after="0" w:line="240" w:lineRule="auto"/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Étienne de La Boétie,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Discours de la servitude volontaire</w:t>
      </w:r>
      <w:r w:rsidRPr="00F10299">
        <w:rPr>
          <w:rFonts w:ascii="SabonLTStd-Roman" w:hAnsi="SabonLTStd-Roman" w:cs="SabonLTStd-Roman"/>
          <w:sz w:val="24"/>
          <w:szCs w:val="24"/>
        </w:rPr>
        <w:t>, 1576.</w:t>
      </w:r>
    </w:p>
    <w:p w:rsidR="0001596C" w:rsidRPr="00F10299" w:rsidRDefault="0001596C" w:rsidP="0001596C">
      <w:pPr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Bold" w:hAnsi="SabonLTStd-Bold" w:cs="SabonLTStd-Bold"/>
          <w:b/>
          <w:bCs/>
          <w:sz w:val="24"/>
          <w:szCs w:val="24"/>
        </w:rPr>
        <w:t xml:space="preserve">1. tiennent la main : </w:t>
      </w:r>
      <w:r w:rsidRPr="00F10299">
        <w:rPr>
          <w:rFonts w:ascii="SabonLTStd-Roman" w:hAnsi="SabonLTStd-Roman" w:cs="SabonLTStd-Roman"/>
          <w:sz w:val="24"/>
          <w:szCs w:val="24"/>
        </w:rPr>
        <w:t>participent.</w:t>
      </w:r>
    </w:p>
    <w:p w:rsidR="0001596C" w:rsidRPr="00F10299" w:rsidRDefault="0001596C" w:rsidP="0001596C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FF441E" w:rsidRPr="00F10299" w:rsidRDefault="00FF441E" w:rsidP="00FF441E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E</w:t>
      </w:r>
      <w:r w:rsidR="0001596C" w:rsidRPr="00F10299">
        <w:rPr>
          <w:rFonts w:ascii="Cambria" w:hAnsi="Cambria"/>
          <w:b/>
          <w:color w:val="C00000"/>
          <w:sz w:val="28"/>
          <w:szCs w:val="28"/>
        </w:rPr>
        <w:t xml:space="preserve">xercice 2 </w:t>
      </w:r>
      <w:r w:rsidRPr="00F10299">
        <w:rPr>
          <w:rFonts w:ascii="Cambria" w:hAnsi="Cambria"/>
          <w:b/>
          <w:color w:val="C00000"/>
          <w:sz w:val="28"/>
          <w:szCs w:val="28"/>
        </w:rPr>
        <w:t>p.</w:t>
      </w:r>
      <w:r w:rsidR="0001596C" w:rsidRPr="00F10299">
        <w:rPr>
          <w:rFonts w:ascii="Cambria" w:hAnsi="Cambria"/>
          <w:b/>
          <w:color w:val="C00000"/>
          <w:sz w:val="28"/>
          <w:szCs w:val="28"/>
        </w:rPr>
        <w:t xml:space="preserve"> 99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Winnie. – Où est-ce que tu étais tout ce temps ?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(Un temps.) </w:t>
      </w:r>
      <w:r w:rsidRPr="00F10299">
        <w:rPr>
          <w:rFonts w:ascii="SabonLTStd-Roman" w:hAnsi="SabonLTStd-Roman" w:cs="SabonLTStd-Roman"/>
          <w:sz w:val="24"/>
          <w:szCs w:val="24"/>
        </w:rPr>
        <w:t>Qu’est-ce que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tu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faisais tout ce temps ?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(Un temps.) </w:t>
      </w:r>
      <w:r w:rsidRPr="00F10299">
        <w:rPr>
          <w:rFonts w:ascii="SabonLTStd-Roman" w:hAnsi="SabonLTStd-Roman" w:cs="SabonLTStd-Roman"/>
          <w:sz w:val="24"/>
          <w:szCs w:val="24"/>
        </w:rPr>
        <w:t xml:space="preserve">Ta toilette ?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(Un temps.) </w:t>
      </w:r>
      <w:r w:rsidRPr="00F10299">
        <w:rPr>
          <w:rFonts w:ascii="SabonLTStd-Roman" w:hAnsi="SabonLTStd-Roman" w:cs="SabonLTStd-Roman"/>
          <w:sz w:val="24"/>
          <w:szCs w:val="24"/>
        </w:rPr>
        <w:t>Tu ne m’as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pas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entendue crier ?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(Un temps.) </w:t>
      </w:r>
      <w:r w:rsidRPr="00F10299">
        <w:rPr>
          <w:rFonts w:ascii="SabonLTStd-Roman" w:hAnsi="SabonLTStd-Roman" w:cs="SabonLTStd-Roman"/>
          <w:sz w:val="24"/>
          <w:szCs w:val="24"/>
        </w:rPr>
        <w:t xml:space="preserve">Tu t’étais coincé dans ton trou ?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(Il lève les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yeux</w:t>
      </w:r>
      <w:proofErr w:type="gramEnd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 vers elle.) </w:t>
      </w:r>
      <w:r w:rsidRPr="00F10299">
        <w:rPr>
          <w:rFonts w:ascii="SabonLTStd-Roman" w:hAnsi="SabonLTStd-Roman" w:cs="SabonLTStd-Roman"/>
          <w:sz w:val="24"/>
          <w:szCs w:val="24"/>
        </w:rPr>
        <w:t xml:space="preserve">C’est ça, Willie, regarde-moi.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(Un temps.) </w:t>
      </w:r>
      <w:r w:rsidRPr="00F10299">
        <w:rPr>
          <w:rFonts w:ascii="SabonLTStd-Roman" w:hAnsi="SabonLTStd-Roman" w:cs="SabonLTStd-Roman"/>
          <w:sz w:val="24"/>
          <w:szCs w:val="24"/>
        </w:rPr>
        <w:t>Repais tes vieux yeux,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Willie.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(Un temps.) </w:t>
      </w:r>
      <w:r w:rsidRPr="00F10299">
        <w:rPr>
          <w:rFonts w:ascii="SabonLTStd-Roman" w:hAnsi="SabonLTStd-Roman" w:cs="SabonLTStd-Roman"/>
          <w:sz w:val="24"/>
          <w:szCs w:val="24"/>
        </w:rPr>
        <w:t xml:space="preserve">Il en reste quelque chose ?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(Un temps.) </w:t>
      </w:r>
      <w:r w:rsidRPr="00F10299">
        <w:rPr>
          <w:rFonts w:ascii="SabonLTStd-Roman" w:hAnsi="SabonLTStd-Roman" w:cs="SabonLTStd-Roman"/>
          <w:sz w:val="24"/>
          <w:szCs w:val="24"/>
        </w:rPr>
        <w:t>Quelques restes ?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(Un temps.) </w:t>
      </w:r>
      <w:r w:rsidRPr="00F10299">
        <w:rPr>
          <w:rFonts w:ascii="SabonLTStd-Roman" w:hAnsi="SabonLTStd-Roman" w:cs="SabonLTStd-Roman"/>
          <w:sz w:val="24"/>
          <w:szCs w:val="24"/>
        </w:rPr>
        <w:t xml:space="preserve">Je n’ai pas pu refaire ma beauté, tu sais.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(Il baisse la tête.) </w:t>
      </w:r>
      <w:r w:rsidRPr="00F10299">
        <w:rPr>
          <w:rFonts w:ascii="SabonLTStd-Roman" w:hAnsi="SabonLTStd-Roman" w:cs="SabonLTStd-Roman"/>
          <w:sz w:val="24"/>
          <w:szCs w:val="24"/>
        </w:rPr>
        <w:t>Toi tu es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encore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reconnaissable, en un sens.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(Un temps.) </w:t>
      </w:r>
      <w:r w:rsidRPr="00F10299">
        <w:rPr>
          <w:rFonts w:ascii="SabonLTStd-Roman" w:hAnsi="SabonLTStd-Roman" w:cs="SabonLTStd-Roman"/>
          <w:sz w:val="24"/>
          <w:szCs w:val="24"/>
        </w:rPr>
        <w:t>Tu penses venir vivre de ce côté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maintenant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… une petite saison peut-être ?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(Un temps.) </w:t>
      </w:r>
      <w:r w:rsidRPr="00F10299">
        <w:rPr>
          <w:rFonts w:ascii="SabonLTStd-Roman" w:hAnsi="SabonLTStd-Roman" w:cs="SabonLTStd-Roman"/>
          <w:sz w:val="24"/>
          <w:szCs w:val="24"/>
        </w:rPr>
        <w:t xml:space="preserve">Non ?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(Un temps.) </w:t>
      </w:r>
      <w:r w:rsidRPr="00F10299">
        <w:rPr>
          <w:rFonts w:ascii="SabonLTStd-Roman" w:hAnsi="SabonLTStd-Roman" w:cs="SabonLTStd-Roman"/>
          <w:sz w:val="24"/>
          <w:szCs w:val="24"/>
        </w:rPr>
        <w:t>Tu ne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faisais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que passer ?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(Un temps.) </w:t>
      </w:r>
      <w:r w:rsidRPr="00F10299">
        <w:rPr>
          <w:rFonts w:ascii="SabonLTStd-Roman" w:hAnsi="SabonLTStd-Roman" w:cs="SabonLTStd-Roman"/>
          <w:sz w:val="24"/>
          <w:szCs w:val="24"/>
        </w:rPr>
        <w:t xml:space="preserve">Tu es devenu sourd, Willie ?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(Un temps.) </w:t>
      </w:r>
      <w:r w:rsidRPr="00F10299">
        <w:rPr>
          <w:rFonts w:ascii="SabonLTStd-Roman" w:hAnsi="SabonLTStd-Roman" w:cs="SabonLTStd-Roman"/>
          <w:sz w:val="24"/>
          <w:szCs w:val="24"/>
        </w:rPr>
        <w:t>Muet ?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(Un temps.) </w:t>
      </w:r>
      <w:r w:rsidRPr="00F10299">
        <w:rPr>
          <w:rFonts w:ascii="SabonLTStd-Roman" w:hAnsi="SabonLTStd-Roman" w:cs="SabonLTStd-Roman"/>
          <w:sz w:val="24"/>
          <w:szCs w:val="24"/>
        </w:rPr>
        <w:t>Oh je sais, tu n’as jamais été causant, Winnie sois à moi je t’adore et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finie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fleurette, la parole est aux offres et demandes.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(Yeux de face.) </w:t>
      </w:r>
      <w:r w:rsidRPr="00F10299">
        <w:rPr>
          <w:rFonts w:ascii="SabonLTStd-Roman" w:hAnsi="SabonLTStd-Roman" w:cs="SabonLTStd-Roman"/>
          <w:sz w:val="24"/>
          <w:szCs w:val="24"/>
        </w:rPr>
        <w:t>Enfin quelle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importance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, ça aura été quand même un beau jour, après tout, encore un.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(Un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sz w:val="24"/>
          <w:szCs w:val="24"/>
        </w:rPr>
      </w:pPr>
      <w:proofErr w:type="gramStart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temps</w:t>
      </w:r>
      <w:proofErr w:type="gramEnd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.)</w:t>
      </w:r>
    </w:p>
    <w:p w:rsidR="0001596C" w:rsidRPr="00F10299" w:rsidRDefault="0001596C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Samuel Beckett,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Oh les beaux jours</w:t>
      </w:r>
      <w:r w:rsidRPr="00F10299">
        <w:rPr>
          <w:rFonts w:ascii="SabonLTStd-Roman" w:hAnsi="SabonLTStd-Roman" w:cs="SabonLTStd-Roman"/>
          <w:sz w:val="24"/>
          <w:szCs w:val="24"/>
        </w:rPr>
        <w:t>, II, 1961.</w:t>
      </w:r>
    </w:p>
    <w:p w:rsidR="0001596C" w:rsidRPr="00F10299" w:rsidRDefault="0001596C" w:rsidP="0001596C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FF441E" w:rsidRPr="00F10299" w:rsidRDefault="0001596C" w:rsidP="00FF441E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 xml:space="preserve">Exercice 1 </w:t>
      </w:r>
      <w:r w:rsidR="00FF441E" w:rsidRPr="00F10299">
        <w:rPr>
          <w:rFonts w:ascii="Cambria" w:hAnsi="Cambria"/>
          <w:b/>
          <w:color w:val="C00000"/>
          <w:sz w:val="28"/>
          <w:szCs w:val="28"/>
        </w:rPr>
        <w:t>p.</w:t>
      </w:r>
      <w:r w:rsidRPr="00F10299">
        <w:rPr>
          <w:rFonts w:ascii="Cambria" w:hAnsi="Cambria"/>
          <w:b/>
          <w:color w:val="C00000"/>
          <w:sz w:val="28"/>
          <w:szCs w:val="28"/>
        </w:rPr>
        <w:t xml:space="preserve"> 102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Les chefs-d’œuvre du passé sont bons pour le passé : ils ne sont pas bons pour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nous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. Nous avons le droit de dire ce qui a été dit et même ce qui n’a pas été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dit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d’une façon qui nous appartienne, qui soit immédiate, directe, réponde aux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façons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 sentir actuelles et que tout le monde comprendra. [...]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Si la foule ne vient pas aux chefs-d’œuvre littéraires, c’est que ces chefs-d’œuvre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sont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littéraires, c’est-à-dire fixés, et fixés en des formes qui ne répondent plus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aux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besoins du temps. Loin d’accuser la foule et le public, nous devons accuser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DINOT" w:hAnsi="DINOT" w:cs="DINOT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l’écran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formel que nous interposons entre nous et la foule. </w:t>
      </w:r>
      <w:r w:rsidRPr="00F10299">
        <w:rPr>
          <w:rFonts w:ascii="DINOT" w:hAnsi="DINOT" w:cs="DINOT"/>
          <w:sz w:val="24"/>
          <w:szCs w:val="24"/>
        </w:rPr>
        <w:t>(108 mots)</w:t>
      </w:r>
    </w:p>
    <w:p w:rsidR="0001596C" w:rsidRPr="00F10299" w:rsidRDefault="0001596C" w:rsidP="00FA4A21">
      <w:pPr>
        <w:autoSpaceDE w:val="0"/>
        <w:autoSpaceDN w:val="0"/>
        <w:adjustRightInd w:val="0"/>
        <w:spacing w:after="0" w:line="240" w:lineRule="auto"/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Antonin Artaud, « Pour en finir avec les chefs-d’œuvre »,</w:t>
      </w:r>
    </w:p>
    <w:p w:rsidR="0001596C" w:rsidRPr="00F10299" w:rsidRDefault="0001596C" w:rsidP="00FA4A21">
      <w:pPr>
        <w:jc w:val="right"/>
        <w:rPr>
          <w:sz w:val="24"/>
          <w:szCs w:val="24"/>
        </w:rPr>
      </w:pP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Le Théâtre et son double</w:t>
      </w:r>
      <w:r w:rsidRPr="00F10299">
        <w:rPr>
          <w:rFonts w:ascii="SabonLTStd-Roman" w:hAnsi="SabonLTStd-Roman" w:cs="SabonLTStd-Roman"/>
          <w:sz w:val="24"/>
          <w:szCs w:val="24"/>
        </w:rPr>
        <w:t>, 1938.</w:t>
      </w: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FF441E" w:rsidRPr="00F10299" w:rsidRDefault="0001596C" w:rsidP="00FF441E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 xml:space="preserve">Exercice 2 </w:t>
      </w:r>
      <w:r w:rsidR="00FF441E" w:rsidRPr="00F10299">
        <w:rPr>
          <w:rFonts w:ascii="Cambria" w:hAnsi="Cambria"/>
          <w:b/>
          <w:color w:val="C00000"/>
          <w:sz w:val="28"/>
          <w:szCs w:val="28"/>
        </w:rPr>
        <w:t>p.</w:t>
      </w:r>
      <w:r w:rsidRPr="00F10299">
        <w:rPr>
          <w:rFonts w:ascii="Cambria" w:hAnsi="Cambria"/>
          <w:b/>
          <w:color w:val="C00000"/>
          <w:sz w:val="28"/>
          <w:szCs w:val="28"/>
        </w:rPr>
        <w:t xml:space="preserve"> 103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Janine Bouchard, psychothérapeute, se dit choquée par l’agressivité larvée de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Big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Brother : « Son nom est tiré du roman d’anticipation de Georges Orwell,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1984, renvoie à un univers de violence psychologique où l’intimité est interdite,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où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chacun espionne tout le monde, où les individus sont réduits au statut de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cobayes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 laboratoire. »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Les participants ressentent-ils cette violence ? « J’ai vendu mon intimité pour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un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certain laps de temps, c’est tout », jurait en septembre, sur le plateau de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l’émission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 Mireille Dumas Vie privée, vie publique, un ancien participant du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Big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Brother espagnol, très loin de penser qu’il avait vendu un bien en principe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inaliénable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. « J’ai partagé une expérience passionnante avec d’autres personnes.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Je n’ai montré que la “vraie vie” », affirmait le jeune homme. Le mot est lâché !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« Nous aimons </w:t>
      </w:r>
      <w:proofErr w:type="spellStart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Big</w:t>
      </w:r>
      <w:proofErr w:type="spellEnd"/>
      <w:r w:rsidRPr="00F10299">
        <w:rPr>
          <w:rFonts w:ascii="SabonLTStd-Italic" w:hAnsi="SabonLTStd-Italic" w:cs="SabonLTStd-Italic"/>
          <w:i/>
          <w:iCs/>
          <w:sz w:val="24"/>
          <w:szCs w:val="24"/>
        </w:rPr>
        <w:t xml:space="preserve"> Brother </w:t>
      </w:r>
      <w:r w:rsidRPr="00F10299">
        <w:rPr>
          <w:rFonts w:ascii="SabonLTStd-Roman" w:hAnsi="SabonLTStd-Roman" w:cs="SabonLTStd-Roman"/>
          <w:sz w:val="24"/>
          <w:szCs w:val="24"/>
        </w:rPr>
        <w:t>parce que nous y voyons de vrais gens dans la vraie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DINOT" w:hAnsi="DINOT" w:cs="DINOT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vie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! », expliquent les téléspectateurs. Le quotidien dans sa banalité. </w:t>
      </w:r>
      <w:r w:rsidRPr="00F10299">
        <w:rPr>
          <w:rFonts w:ascii="DINOT" w:hAnsi="DINOT" w:cs="DINOT"/>
          <w:sz w:val="24"/>
          <w:szCs w:val="24"/>
        </w:rPr>
        <w:t>(173 mots)</w:t>
      </w:r>
    </w:p>
    <w:p w:rsidR="0001596C" w:rsidRPr="00F10299" w:rsidRDefault="0001596C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Isabelle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Taubes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, « Télé-réalité : la fausse vie des vrais gens »,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Psychologies</w:t>
      </w:r>
      <w:r w:rsidRPr="00F10299">
        <w:rPr>
          <w:rFonts w:ascii="SabonLTStd-Roman" w:hAnsi="SabonLTStd-Roman" w:cs="SabonLTStd-Roman"/>
          <w:sz w:val="24"/>
          <w:szCs w:val="24"/>
        </w:rPr>
        <w:t>, 2011.</w:t>
      </w:r>
    </w:p>
    <w:p w:rsidR="0001596C" w:rsidRPr="00F10299" w:rsidRDefault="0001596C" w:rsidP="0001596C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FF441E" w:rsidRPr="00F10299" w:rsidRDefault="0001596C" w:rsidP="00FF441E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 xml:space="preserve">Exercice 1 </w:t>
      </w:r>
      <w:r w:rsidR="00FF441E" w:rsidRPr="00F10299">
        <w:rPr>
          <w:rFonts w:ascii="Cambria" w:hAnsi="Cambria"/>
          <w:b/>
          <w:color w:val="C00000"/>
          <w:sz w:val="28"/>
          <w:szCs w:val="28"/>
        </w:rPr>
        <w:t>p.</w:t>
      </w:r>
      <w:r w:rsidRPr="00F10299">
        <w:rPr>
          <w:rFonts w:ascii="Cambria" w:hAnsi="Cambria"/>
          <w:b/>
          <w:color w:val="C00000"/>
          <w:sz w:val="28"/>
          <w:szCs w:val="28"/>
        </w:rPr>
        <w:t xml:space="preserve"> 104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Jeunes filles, qui demain serez des femmes, prenez conscience de la beauté de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votre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tâche, tâche de choix où l’esprit et le goût peuvent s’employer d’une façon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continue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où le cœur s’élargit, où la vie est multipliée ; tâche admirable par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l’idéal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qui l’inspire et le but qu’elle se propose. […] Quels que soient ses dons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intellectuels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ou artistiques, une femme peut faire plus, elle ne peut faire mieux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fonder un foyer ; aussi fera-t-elle sagement d’y demeurer si la nécessité ne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l’oblige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pas à travailler au-dehors. […] Si vous avez assez pour mener une vie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saine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bien que simple, n’allez pas sacrifier le vrai bonheur à la recherche de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DINOT" w:hAnsi="DINOT" w:cs="DINOT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jouissances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que le snobisme surtout rend désirables. </w:t>
      </w:r>
      <w:r w:rsidRPr="00F10299">
        <w:rPr>
          <w:rFonts w:ascii="DINOT" w:hAnsi="DINOT" w:cs="DINOT"/>
          <w:sz w:val="24"/>
          <w:szCs w:val="24"/>
        </w:rPr>
        <w:t>(118 mots)</w:t>
      </w:r>
    </w:p>
    <w:p w:rsidR="0001596C" w:rsidRPr="00F10299" w:rsidRDefault="0001596C" w:rsidP="00FA4A21">
      <w:pPr>
        <w:jc w:val="right"/>
        <w:rPr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Mme Foulon-Lefranc,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La Femme au foyer</w:t>
      </w:r>
      <w:r w:rsidRPr="00F10299">
        <w:rPr>
          <w:rFonts w:ascii="SabonLTStd-Roman" w:hAnsi="SabonLTStd-Roman" w:cs="SabonLTStd-Roman"/>
          <w:sz w:val="24"/>
          <w:szCs w:val="24"/>
        </w:rPr>
        <w:t>, 1946.</w:t>
      </w: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FF441E" w:rsidRPr="00F10299" w:rsidRDefault="0001596C" w:rsidP="00FF441E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 xml:space="preserve">Exercice 2 </w:t>
      </w:r>
      <w:r w:rsidR="00FF441E" w:rsidRPr="00F10299">
        <w:rPr>
          <w:rFonts w:ascii="Cambria" w:hAnsi="Cambria"/>
          <w:b/>
          <w:color w:val="C00000"/>
          <w:sz w:val="28"/>
          <w:szCs w:val="28"/>
        </w:rPr>
        <w:t>p.</w:t>
      </w:r>
      <w:r w:rsidRPr="00F10299">
        <w:rPr>
          <w:rFonts w:ascii="Cambria" w:hAnsi="Cambria"/>
          <w:b/>
          <w:color w:val="C00000"/>
          <w:sz w:val="28"/>
          <w:szCs w:val="28"/>
        </w:rPr>
        <w:t xml:space="preserve"> 105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L’accès au pouvoir, quel qu’il soit, pose les femmes en situation de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double bind</w:t>
      </w:r>
      <w:r w:rsidRPr="00DD15E0">
        <w:rPr>
          <w:rFonts w:ascii="SabonLTStd-Bold" w:hAnsi="SabonLTStd-Bold" w:cs="SabonLTStd-Bold"/>
          <w:b/>
          <w:bCs/>
          <w:sz w:val="24"/>
          <w:szCs w:val="24"/>
          <w:vertAlign w:val="superscript"/>
        </w:rPr>
        <w:t>1</w:t>
      </w:r>
      <w:r w:rsidRPr="00F10299">
        <w:rPr>
          <w:rFonts w:ascii="SabonLTStd-Bold" w:hAnsi="SabonLTStd-Bold" w:cs="SabonLTStd-Bold"/>
          <w:b/>
          <w:bCs/>
          <w:sz w:val="24"/>
          <w:szCs w:val="24"/>
        </w:rPr>
        <w:t xml:space="preserve"> </w:t>
      </w:r>
      <w:r w:rsidRPr="00F10299">
        <w:rPr>
          <w:rFonts w:ascii="SabonLTStd-Roman" w:hAnsi="SabonLTStd-Roman" w:cs="SabonLTStd-Roman"/>
          <w:sz w:val="24"/>
          <w:szCs w:val="24"/>
        </w:rPr>
        <w:t>: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si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elles agissent comme des hommes, elles s’exposent à perdre les attributs obligés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la « féminité » et elles mettent en question le droit naturel des hommes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aux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positions de pouvoir ; si elles agissent comme des femmes, elles paraissent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incapables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ou inadaptées à la situation. […] Cette combinaison contradictoire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d’ouverture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et de fermeture, de retenue et de séduction, est d’autant plus difficile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à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réaliser qu’elle est soumise à l’appréciation des hommes qui peuvent commettre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erreurs d’interprétation inconscientes ou intéressées. C’est ainsi que, comme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l’observait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une informatrice, devant les plaisanteries sexuelles, les femmes n’ont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souvent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d’autre choix que de s’exclure ou de participer, au moins passivement,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pour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essayer de s’intégrer, mais en s’exposant alors à ne plus pouvoir protester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DINOT" w:hAnsi="DINOT" w:cs="DINOT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si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elles sont victimes du sexisme ou du harcèlement sexuel. </w:t>
      </w:r>
      <w:r w:rsidRPr="00F10299">
        <w:rPr>
          <w:rFonts w:ascii="DINOT" w:hAnsi="DINOT" w:cs="DINOT"/>
          <w:sz w:val="24"/>
          <w:szCs w:val="24"/>
        </w:rPr>
        <w:t>(149 mots)</w:t>
      </w:r>
    </w:p>
    <w:p w:rsidR="0001596C" w:rsidRPr="00F10299" w:rsidRDefault="0001596C" w:rsidP="00FA4A21">
      <w:pPr>
        <w:autoSpaceDE w:val="0"/>
        <w:autoSpaceDN w:val="0"/>
        <w:adjustRightInd w:val="0"/>
        <w:spacing w:after="0" w:line="240" w:lineRule="auto"/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Pierre Bourdieu,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La Domination masculine</w:t>
      </w:r>
      <w:r w:rsidRPr="00F10299">
        <w:rPr>
          <w:rFonts w:ascii="SabonLTStd-Roman" w:hAnsi="SabonLTStd-Roman" w:cs="SabonLTStd-Roman"/>
          <w:sz w:val="24"/>
          <w:szCs w:val="24"/>
        </w:rPr>
        <w:t>, 1998.</w:t>
      </w:r>
    </w:p>
    <w:p w:rsidR="0001596C" w:rsidRPr="00F10299" w:rsidRDefault="0001596C" w:rsidP="0001596C">
      <w:pPr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Bold" w:hAnsi="SabonLTStd-Bold" w:cs="SabonLTStd-Bold"/>
          <w:b/>
          <w:bCs/>
          <w:sz w:val="24"/>
          <w:szCs w:val="24"/>
        </w:rPr>
        <w:t xml:space="preserve">1. double </w:t>
      </w:r>
      <w:proofErr w:type="spellStart"/>
      <w:r w:rsidRPr="00F10299">
        <w:rPr>
          <w:rFonts w:ascii="SabonLTStd-Bold" w:hAnsi="SabonLTStd-Bold" w:cs="SabonLTStd-Bold"/>
          <w:b/>
          <w:bCs/>
          <w:sz w:val="24"/>
          <w:szCs w:val="24"/>
        </w:rPr>
        <w:t>bind</w:t>
      </w:r>
      <w:proofErr w:type="spellEnd"/>
      <w:r w:rsidRPr="00F10299">
        <w:rPr>
          <w:rFonts w:ascii="SabonLTStd-Bold" w:hAnsi="SabonLTStd-Bold" w:cs="SabonLTStd-Bold"/>
          <w:b/>
          <w:bCs/>
          <w:sz w:val="24"/>
          <w:szCs w:val="24"/>
        </w:rPr>
        <w:t xml:space="preserve"> : </w:t>
      </w:r>
      <w:r w:rsidRPr="00F10299">
        <w:rPr>
          <w:rFonts w:ascii="SabonLTStd-Roman" w:hAnsi="SabonLTStd-Roman" w:cs="SabonLTStd-Roman"/>
          <w:sz w:val="24"/>
          <w:szCs w:val="24"/>
        </w:rPr>
        <w:t>injonctions contradictoires.</w:t>
      </w:r>
    </w:p>
    <w:p w:rsidR="0001596C" w:rsidRPr="00F10299" w:rsidRDefault="0001596C" w:rsidP="0001596C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FF441E" w:rsidRPr="00F10299" w:rsidRDefault="00FF441E" w:rsidP="00FF441E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E</w:t>
      </w:r>
      <w:r w:rsidR="0001596C" w:rsidRPr="00F10299">
        <w:rPr>
          <w:rFonts w:ascii="Cambria" w:hAnsi="Cambria"/>
          <w:b/>
          <w:color w:val="C00000"/>
          <w:sz w:val="28"/>
          <w:szCs w:val="28"/>
        </w:rPr>
        <w:t xml:space="preserve">xercice 3 </w:t>
      </w:r>
      <w:r w:rsidRPr="00F10299">
        <w:rPr>
          <w:rFonts w:ascii="Cambria" w:hAnsi="Cambria"/>
          <w:b/>
          <w:color w:val="C00000"/>
          <w:sz w:val="28"/>
          <w:szCs w:val="28"/>
        </w:rPr>
        <w:t>p.</w:t>
      </w:r>
      <w:r w:rsidR="0001596C" w:rsidRPr="00F10299">
        <w:rPr>
          <w:rFonts w:ascii="Cambria" w:hAnsi="Cambria"/>
          <w:b/>
          <w:color w:val="C00000"/>
          <w:sz w:val="28"/>
          <w:szCs w:val="28"/>
        </w:rPr>
        <w:t xml:space="preserve"> 105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Je vous ai dit au début de cette conférence que Shakespeare avait une sœur […].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Cette sœur de Shakespeare mourut jeune… hélas, elle n’écrivit jamais le moindre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mot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. […] Or j’ai la conviction que cette poétesse, qui n’a jamais écrit un mot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[…], vit encore. Elle vit en vous et en moi, et en nombre d’autres femmes qui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ne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sont pas présentes ici ce soir, car elles sont en train de laver la vaisselle et de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coucher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les enfants. Mais elle vit ; car les grands poètes ne meurent pas ; ils sont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présences éternelles ; ils attendent simplement l’occasion pour apparaître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parmi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nous en chair et en os. Cette occasion, je le crois, il est à présent en votre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pouvoir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 la donner à la sœur de Shakespeare. Car voici ma conviction : si nous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vivons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encore un siècle environ […] et que nous avons toutes cinq cents livres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rente et des chambres qui soient à nous seules ; si nous acquérons l’habitude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la liberté et le courage d’écrire exactement ce que nous pensons […] alors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l’occasion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se présentera pour la poétesse qui était la sœur de Shakespeare de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DINOT" w:hAnsi="DINOT" w:cs="DINOT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prendre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cette forme humaine à laquelle il lui a si souvent fallu renoncer. </w:t>
      </w:r>
      <w:r w:rsidRPr="00F10299">
        <w:rPr>
          <w:rFonts w:ascii="DINOT" w:hAnsi="DINOT" w:cs="DINOT"/>
          <w:sz w:val="24"/>
          <w:szCs w:val="24"/>
        </w:rPr>
        <w:t>(206 mots)</w:t>
      </w:r>
    </w:p>
    <w:p w:rsidR="0001596C" w:rsidRPr="00F10299" w:rsidRDefault="0001596C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Virginia Woolf,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Une chambre à soi</w:t>
      </w:r>
      <w:r w:rsidRPr="00F10299">
        <w:rPr>
          <w:rFonts w:ascii="SabonLTStd-Roman" w:hAnsi="SabonLTStd-Roman" w:cs="SabonLTStd-Roman"/>
          <w:sz w:val="24"/>
          <w:szCs w:val="24"/>
        </w:rPr>
        <w:t>, 1929.</w:t>
      </w:r>
    </w:p>
    <w:p w:rsidR="0001596C" w:rsidRPr="00F10299" w:rsidRDefault="0001596C" w:rsidP="0001596C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FF441E" w:rsidRPr="00F10299" w:rsidRDefault="00FF441E" w:rsidP="00FF441E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Exercice</w:t>
      </w:r>
      <w:r w:rsidR="0001596C" w:rsidRPr="00F10299">
        <w:rPr>
          <w:rFonts w:ascii="Cambria" w:hAnsi="Cambria"/>
          <w:b/>
          <w:color w:val="C00000"/>
          <w:sz w:val="28"/>
          <w:szCs w:val="28"/>
        </w:rPr>
        <w:t xml:space="preserve"> 1 </w:t>
      </w:r>
      <w:r w:rsidRPr="00F10299">
        <w:rPr>
          <w:rFonts w:ascii="Cambria" w:hAnsi="Cambria"/>
          <w:b/>
          <w:color w:val="C00000"/>
          <w:sz w:val="28"/>
          <w:szCs w:val="28"/>
        </w:rPr>
        <w:t>p.</w:t>
      </w:r>
      <w:r w:rsidR="0001596C" w:rsidRPr="00F10299">
        <w:rPr>
          <w:rFonts w:ascii="Cambria" w:hAnsi="Cambria"/>
          <w:b/>
          <w:color w:val="C00000"/>
          <w:sz w:val="28"/>
          <w:szCs w:val="28"/>
        </w:rPr>
        <w:t xml:space="preserve"> 106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[U]n critique est quelqu’un qui n’est pas capable de voir directement certaines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choses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. Il ne peut les voir qu’indirectement, […] grâce à l’action d’un autre, qui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est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l’auteur « critiqué ». Un aveugle à qui des yeux sont prêtés, un sourd qui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acquiert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la faculté d’entendre, un non-poète qui reçoit le don de poésie, voilà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que c’est qu’un critique. Bref, en en devenant un, j’accède d’abord à toute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une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richesse objective que je percevais très mal ou pas du tout directement,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mais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j’accède encore à une subjectivité seconde. Disons, en somme, que je me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remplace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par meilleur que moi. Je troque mon être à moi, dont je ne connais que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trop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les limitations et les sottises, contre un autre être qui a l’avantage d’être à la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fois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autre et moi. Ses façons de sentir, de penser, de parler, deviennent miennes,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donc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familières, sans cesser pourtant d’être non miennes et par conséquent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étranges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. Être critique, c’est se trouver la proie d’une sorte de phénomène de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paramnésie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où la chose que l’on voit, l’être que l’on est, c’est à la fois du déjà</w:t>
      </w:r>
    </w:p>
    <w:p w:rsidR="0001596C" w:rsidRPr="00F10299" w:rsidRDefault="0001596C" w:rsidP="0001596C">
      <w:pPr>
        <w:autoSpaceDE w:val="0"/>
        <w:autoSpaceDN w:val="0"/>
        <w:adjustRightInd w:val="0"/>
        <w:spacing w:after="0" w:line="240" w:lineRule="auto"/>
        <w:rPr>
          <w:rFonts w:ascii="DINOT" w:hAnsi="DINOT" w:cs="DINOT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vu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et du jamais vu. </w:t>
      </w:r>
      <w:r w:rsidRPr="00F10299">
        <w:rPr>
          <w:rFonts w:ascii="DINOT" w:hAnsi="DINOT" w:cs="DINOT"/>
          <w:sz w:val="24"/>
          <w:szCs w:val="24"/>
        </w:rPr>
        <w:t>(188 mots)</w:t>
      </w:r>
    </w:p>
    <w:p w:rsidR="0001596C" w:rsidRPr="00F10299" w:rsidRDefault="0001596C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Georges Poulet,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Les Chemins actuels de la critique</w:t>
      </w:r>
      <w:r w:rsidRPr="00F10299">
        <w:rPr>
          <w:rFonts w:ascii="SabonLTStd-Roman" w:hAnsi="SabonLTStd-Roman" w:cs="SabonLTStd-Roman"/>
          <w:sz w:val="24"/>
          <w:szCs w:val="24"/>
        </w:rPr>
        <w:t>, 1968.</w:t>
      </w:r>
    </w:p>
    <w:p w:rsidR="0001596C" w:rsidRPr="00F10299" w:rsidRDefault="0001596C" w:rsidP="0001596C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01596C" w:rsidRPr="00F10299" w:rsidRDefault="0001596C" w:rsidP="0001596C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 xml:space="preserve">Exercice </w:t>
      </w:r>
      <w:r w:rsidR="00F04976" w:rsidRPr="00F10299">
        <w:rPr>
          <w:rFonts w:ascii="Cambria" w:hAnsi="Cambria"/>
          <w:b/>
          <w:color w:val="C00000"/>
          <w:sz w:val="28"/>
          <w:szCs w:val="28"/>
        </w:rPr>
        <w:t xml:space="preserve">2 </w:t>
      </w:r>
      <w:r w:rsidRPr="00F10299">
        <w:rPr>
          <w:rFonts w:ascii="Cambria" w:hAnsi="Cambria"/>
          <w:b/>
          <w:color w:val="C00000"/>
          <w:sz w:val="28"/>
          <w:szCs w:val="28"/>
        </w:rPr>
        <w:t xml:space="preserve">p. </w:t>
      </w:r>
      <w:r w:rsidR="00F04976" w:rsidRPr="00F10299">
        <w:rPr>
          <w:rFonts w:ascii="Cambria" w:hAnsi="Cambria"/>
          <w:b/>
          <w:color w:val="C00000"/>
          <w:sz w:val="28"/>
          <w:szCs w:val="28"/>
        </w:rPr>
        <w:t>107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La triste expérience de découvrir qu’en dépit de nos souhaits Hamlet, Robert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Jordan et le prince Andreï sont voués à la mort – que les choses se passent d’une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certaine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façon et ainsi pour toujours, en dépit des aspirations et des espoirs que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nous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formons au cours de notre lecture – nous fait trembler comme si nous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sentions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sur nous le doigt du destin. Nous prenons conscience que nous ne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pourrons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jamais savoir si le capitaine Achab, [dans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Moby Dick</w:t>
      </w:r>
      <w:r w:rsidRPr="00F10299">
        <w:rPr>
          <w:rFonts w:ascii="SabonLTStd-Roman" w:hAnsi="SabonLTStd-Roman" w:cs="SabonLTStd-Roman"/>
          <w:sz w:val="24"/>
          <w:szCs w:val="24"/>
        </w:rPr>
        <w:t>,] capturera la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baleine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blanche. […] Ce que les grandes tragédies ont d’irrésistible procède du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fait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que leurs héros, au lieu d’échapper à un destin atroce, plongent au fond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l’abîme (qu’ils ont en général creusé de leurs propres mains) parce qu’ils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n’ont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aucune idée de ce qui les attend ; et nous, qui voyons clairement vers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quoi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ils courent comme des aveugles, nous ne pouvons pas les arrêter. […] Mais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pour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peu que nous comprenions véritablement leur destin, nous commençons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à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soupçonner que nous aussi, citoyens de l’ici-et-maintenant, nous rencontrons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souvent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notre destin tout simplement parce que nous pensons notre monde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comme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les personnages de fiction pensent le leur. […] Voilà pourquoi les grands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personnages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 fiction deviennent si souvent de suprêmes exemples de la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DINOT" w:hAnsi="DINOT" w:cs="DINOT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condition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humaine « réelle ». </w:t>
      </w:r>
      <w:r w:rsidRPr="00F10299">
        <w:rPr>
          <w:rFonts w:ascii="DINOT" w:hAnsi="DINOT" w:cs="DINOT"/>
          <w:sz w:val="24"/>
          <w:szCs w:val="24"/>
        </w:rPr>
        <w:t>(210 mots)</w:t>
      </w:r>
    </w:p>
    <w:p w:rsidR="00F04976" w:rsidRPr="00F10299" w:rsidRDefault="00F04976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Umberto Eco,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Confessions d’un jeune romancier</w:t>
      </w:r>
      <w:r w:rsidRPr="00F10299">
        <w:rPr>
          <w:rFonts w:ascii="SabonLTStd-Roman" w:hAnsi="SabonLTStd-Roman" w:cs="SabonLTStd-Roman"/>
          <w:sz w:val="24"/>
          <w:szCs w:val="24"/>
        </w:rPr>
        <w:t>, 2011.</w:t>
      </w:r>
    </w:p>
    <w:p w:rsidR="00F04976" w:rsidRPr="00F10299" w:rsidRDefault="00F04976" w:rsidP="00F04976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01596C" w:rsidRPr="00F10299" w:rsidRDefault="0001596C" w:rsidP="0001596C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 xml:space="preserve">Exercice </w:t>
      </w:r>
      <w:r w:rsidR="00F04976" w:rsidRPr="00F10299">
        <w:rPr>
          <w:rFonts w:ascii="Cambria" w:hAnsi="Cambria"/>
          <w:b/>
          <w:color w:val="C00000"/>
          <w:sz w:val="28"/>
          <w:szCs w:val="28"/>
        </w:rPr>
        <w:t xml:space="preserve">2 </w:t>
      </w:r>
      <w:r w:rsidRPr="00F10299">
        <w:rPr>
          <w:rFonts w:ascii="Cambria" w:hAnsi="Cambria"/>
          <w:b/>
          <w:color w:val="C00000"/>
          <w:sz w:val="28"/>
          <w:szCs w:val="28"/>
        </w:rPr>
        <w:t xml:space="preserve">p. </w:t>
      </w:r>
      <w:r w:rsidR="00F04976" w:rsidRPr="00F10299">
        <w:rPr>
          <w:rFonts w:ascii="Cambria" w:hAnsi="Cambria"/>
          <w:b/>
          <w:color w:val="C00000"/>
          <w:sz w:val="28"/>
          <w:szCs w:val="28"/>
        </w:rPr>
        <w:t>108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Les œuvres vivantes n’en finissent pas d’agiter la littérature et d’infléchir son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cours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. Périodiquement, elles sortent de leur éloignement pour revenir se jeter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dans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la bagarre, prendre part aux luttes du moment, se ranger dans l’un ou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l’autre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camp et participer à sa défaite ou à sa victoire.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Il en était ainsi de Stendhal, au lendemain de la dernière guerre. Son style sec,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direct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parfaitement naturel et comme allant de soi, pur de toute redondance,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dénué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 toute coquetterie, dépouillé à l’extrême, transparent, invisible, qu’on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traverse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pour atteindre le but vers lequel de toute urgence on se sent poussé,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était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considéré comme le modèle de l’écriture la plus moderne. Le dernier cri.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Des écrivains parmi les plus réputés n’hésitaient pas à le pasticher, à la grande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satisfaction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des critiques et des directeurs de revues.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En ce moment, notre maître à tous, c’est Flaubert. Sur son nom l’unanimité s’est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DINOT" w:hAnsi="DINOT" w:cs="DINOT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faite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: il est précurseur du roman actuel. </w:t>
      </w:r>
      <w:r w:rsidRPr="00F10299">
        <w:rPr>
          <w:rFonts w:ascii="DINOT" w:hAnsi="DINOT" w:cs="DINOT"/>
          <w:sz w:val="24"/>
          <w:szCs w:val="24"/>
        </w:rPr>
        <w:t>(156 mots)</w:t>
      </w:r>
    </w:p>
    <w:p w:rsidR="00F04976" w:rsidRPr="00F10299" w:rsidRDefault="00F04976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Nathalie Sarraute, « Flaubert le précurseur »,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Preuves</w:t>
      </w:r>
      <w:r w:rsidRPr="00F10299">
        <w:rPr>
          <w:rFonts w:ascii="SabonLTStd-Roman" w:hAnsi="SabonLTStd-Roman" w:cs="SabonLTStd-Roman"/>
          <w:sz w:val="24"/>
          <w:szCs w:val="24"/>
        </w:rPr>
        <w:t>, 1965.</w:t>
      </w:r>
    </w:p>
    <w:p w:rsidR="00F04976" w:rsidRPr="00F10299" w:rsidRDefault="00F04976" w:rsidP="00F04976">
      <w:pPr>
        <w:rPr>
          <w:rFonts w:ascii="Cambria" w:hAnsi="Cambria"/>
          <w:b/>
          <w:color w:val="C00000"/>
          <w:sz w:val="28"/>
          <w:szCs w:val="28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01596C" w:rsidRPr="00F10299" w:rsidRDefault="0001596C" w:rsidP="0001596C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 xml:space="preserve">Exercice </w:t>
      </w:r>
      <w:r w:rsidR="00F04976" w:rsidRPr="00F10299">
        <w:rPr>
          <w:rFonts w:ascii="Cambria" w:hAnsi="Cambria"/>
          <w:b/>
          <w:color w:val="C00000"/>
          <w:sz w:val="28"/>
          <w:szCs w:val="28"/>
        </w:rPr>
        <w:t xml:space="preserve">3 </w:t>
      </w:r>
      <w:r w:rsidRPr="00F10299">
        <w:rPr>
          <w:rFonts w:ascii="Cambria" w:hAnsi="Cambria"/>
          <w:b/>
          <w:color w:val="C00000"/>
          <w:sz w:val="28"/>
          <w:szCs w:val="28"/>
        </w:rPr>
        <w:t xml:space="preserve">p. </w:t>
      </w:r>
      <w:r w:rsidR="00F04976" w:rsidRPr="00F10299">
        <w:rPr>
          <w:rFonts w:ascii="Cambria" w:hAnsi="Cambria"/>
          <w:b/>
          <w:color w:val="C00000"/>
          <w:sz w:val="28"/>
          <w:szCs w:val="28"/>
        </w:rPr>
        <w:t>109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Nous avons trop tendance, quand nous pensons au plagiat, et donc au vol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d’idées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à concevoir celles-ci comme des formes fixes – tels des objets matériels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aux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limites nettes qu’il suffit de transporter pour en devenir propriétaires –,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qu’un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écrivain serait susceptible de dérober à un autre pour se les approprier.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Or les idées ne sont pas des substances rigides, mais, comme les textes dans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lesquelles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elles viennent temporairement se déposer, des êtres vivants qui ne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cessent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 se mouvoir et de se transformer.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Tausk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fait découvrir à Freud cette réalité terrifiante que les idées ne sont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pas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seulement possédées, mais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possédantes</w:t>
      </w:r>
      <w:r w:rsidRPr="00F10299">
        <w:rPr>
          <w:rFonts w:ascii="SabonLTStd-Roman" w:hAnsi="SabonLTStd-Roman" w:cs="SabonLTStd-Roman"/>
          <w:sz w:val="24"/>
          <w:szCs w:val="24"/>
        </w:rPr>
        <w:t>, et qu’elles disposent d’une vie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propre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ou, si l’on veut encore, que nous en sommes moins les propriétaires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les locataires. Contrairement à notre corps physique, nos idées ne nous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appartiennent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pas. Elles ont parfois été pensées par d’autres, elles sont parfois,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en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même temps que chez nous, en cours de penser chez nos contemporains, nous</w:t>
      </w:r>
    </w:p>
    <w:p w:rsidR="00F04976" w:rsidRPr="00F10299" w:rsidRDefault="00F04976" w:rsidP="00F04976">
      <w:pPr>
        <w:autoSpaceDE w:val="0"/>
        <w:autoSpaceDN w:val="0"/>
        <w:adjustRightInd w:val="0"/>
        <w:spacing w:after="0" w:line="240" w:lineRule="auto"/>
        <w:rPr>
          <w:rFonts w:ascii="DINOT" w:hAnsi="DINOT" w:cs="DINOT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pouvons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également nous les faire subtiliser. </w:t>
      </w:r>
      <w:r w:rsidRPr="00F10299">
        <w:rPr>
          <w:rFonts w:ascii="DINOT" w:hAnsi="DINOT" w:cs="DINOT"/>
          <w:sz w:val="24"/>
          <w:szCs w:val="24"/>
        </w:rPr>
        <w:t>(165 mots)</w:t>
      </w:r>
    </w:p>
    <w:p w:rsidR="00F04976" w:rsidRPr="00F10299" w:rsidRDefault="00F04976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Pierre Bayard,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Le Plagiat par anticipation</w:t>
      </w:r>
      <w:r w:rsidRPr="00F10299">
        <w:rPr>
          <w:rFonts w:ascii="SabonLTStd-Roman" w:hAnsi="SabonLTStd-Roman" w:cs="SabonLTStd-Roman"/>
          <w:sz w:val="24"/>
          <w:szCs w:val="24"/>
        </w:rPr>
        <w:t>, 2009.</w:t>
      </w:r>
    </w:p>
    <w:p w:rsidR="00F04976" w:rsidRPr="00F10299" w:rsidRDefault="00F04976" w:rsidP="00F04976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01596C" w:rsidRPr="00F10299" w:rsidRDefault="0021375E" w:rsidP="0001596C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Commentaire composé</w:t>
      </w:r>
      <w:r w:rsidR="0001596C" w:rsidRPr="00F10299">
        <w:rPr>
          <w:rFonts w:ascii="Cambria" w:hAnsi="Cambria"/>
          <w:b/>
          <w:color w:val="C00000"/>
          <w:sz w:val="28"/>
          <w:szCs w:val="28"/>
        </w:rPr>
        <w:t xml:space="preserve"> p. </w:t>
      </w:r>
      <w:r w:rsidRPr="00F10299">
        <w:rPr>
          <w:rFonts w:ascii="Cambria" w:hAnsi="Cambria"/>
          <w:b/>
          <w:color w:val="C00000"/>
          <w:sz w:val="28"/>
          <w:szCs w:val="28"/>
        </w:rPr>
        <w:t>118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</w:t>
      </w:r>
      <w:r w:rsidR="005E6D62" w:rsidRPr="00F10299">
        <w:rPr>
          <w:rFonts w:ascii="SabonLTStd-Roman" w:hAnsi="SabonLTStd-Roman" w:cs="SabonLTStd-Roman"/>
          <w:sz w:val="24"/>
          <w:szCs w:val="24"/>
        </w:rPr>
        <w:t>LMIRE</w:t>
      </w:r>
      <w:r w:rsidRPr="00F10299">
        <w:rPr>
          <w:rFonts w:ascii="SabonLTStd-Roman" w:hAnsi="SabonLTStd-Roman" w:cs="SabonLTStd-Roman"/>
          <w:sz w:val="24"/>
          <w:szCs w:val="24"/>
        </w:rPr>
        <w:t>. On tient que mon mari veut dégager sa foi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Et vous donner sa fille : Est-il vrai, dites-moi ?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T</w:t>
      </w:r>
      <w:r w:rsidR="005E6D62" w:rsidRPr="00F10299">
        <w:rPr>
          <w:rFonts w:ascii="SabonLTStd-Roman" w:hAnsi="SabonLTStd-Roman" w:cs="SabonLTStd-Roman"/>
          <w:sz w:val="24"/>
          <w:szCs w:val="24"/>
        </w:rPr>
        <w:t>ARTUFFE</w:t>
      </w:r>
      <w:r w:rsidRPr="00F10299">
        <w:rPr>
          <w:rFonts w:ascii="SabonLTStd-Roman" w:hAnsi="SabonLTStd-Roman" w:cs="SabonLTStd-Roman"/>
          <w:sz w:val="24"/>
          <w:szCs w:val="24"/>
        </w:rPr>
        <w:t>. Il m’en a dit deux mots ; mais, Madame, à vrai dire,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Ce n’est pas le bonheur après quoi je soupire,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Et je vois autre part les merveilleux attraits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De la félicité qui fait tous mes souhaits.</w:t>
      </w:r>
    </w:p>
    <w:p w:rsidR="0021375E" w:rsidRPr="00F10299" w:rsidRDefault="005E6D62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ELMIRE</w:t>
      </w:r>
      <w:r w:rsidR="0021375E" w:rsidRPr="00F10299">
        <w:rPr>
          <w:rFonts w:ascii="SabonLTStd-Roman" w:hAnsi="SabonLTStd-Roman" w:cs="SabonLTStd-Roman"/>
          <w:sz w:val="24"/>
          <w:szCs w:val="24"/>
        </w:rPr>
        <w:t>. C’est que vous n’aimez rien des choses de la terre.</w:t>
      </w:r>
    </w:p>
    <w:p w:rsidR="0021375E" w:rsidRPr="00F10299" w:rsidRDefault="005E6D62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TARTUFFE</w:t>
      </w:r>
      <w:r w:rsidR="0021375E" w:rsidRPr="00F10299">
        <w:rPr>
          <w:rFonts w:ascii="SabonLTStd-Roman" w:hAnsi="SabonLTStd-Roman" w:cs="SabonLTStd-Roman"/>
          <w:sz w:val="24"/>
          <w:szCs w:val="24"/>
        </w:rPr>
        <w:t>. Mon sein n’enferme pas un cœur qui soit de pierre.</w:t>
      </w:r>
    </w:p>
    <w:p w:rsidR="0021375E" w:rsidRPr="00F10299" w:rsidRDefault="005E6D62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ELMIRE</w:t>
      </w:r>
      <w:r w:rsidR="0021375E" w:rsidRPr="00F10299">
        <w:rPr>
          <w:rFonts w:ascii="SabonLTStd-Roman" w:hAnsi="SabonLTStd-Roman" w:cs="SabonLTStd-Roman"/>
          <w:sz w:val="24"/>
          <w:szCs w:val="24"/>
        </w:rPr>
        <w:t>. Pour moi, je crois qu’au Ciel tendent tous vos soupirs,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Et que rien ici-bas n’arrête vos désirs.</w:t>
      </w:r>
    </w:p>
    <w:p w:rsidR="0021375E" w:rsidRPr="00F10299" w:rsidRDefault="005E6D62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TARTUFFE</w:t>
      </w:r>
      <w:r w:rsidR="0021375E" w:rsidRPr="00F10299">
        <w:rPr>
          <w:rFonts w:ascii="SabonLTStd-Roman" w:hAnsi="SabonLTStd-Roman" w:cs="SabonLTStd-Roman"/>
          <w:sz w:val="24"/>
          <w:szCs w:val="24"/>
        </w:rPr>
        <w:t>. L’amour qui nous attache aux beautés éternelles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N’étouffe pas en nous l’amour des temporelles,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[…] Et je n’ai pu vous voir, parfaite créature,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Sans admirer en vous l’auteur de la nature,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Et d’une ardente amour sentir mon cœur atteint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Au plus beau des portraits où lui-même il s’est peint.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D’abord j’appréhendai que cette ardeur secrète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Ne fût du noir esprit une surprise adroite,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Et même à fuir vos yeux mon cœur se résolut,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Vous croyant un obstacle à faire mon salut.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Mais enfin je connus, ô beauté toute aimable,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Que cette passion peut n’être point coupable ;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Que je puis l’ajuster </w:t>
      </w:r>
      <w:proofErr w:type="spellStart"/>
      <w:r w:rsidRPr="00F10299">
        <w:rPr>
          <w:rFonts w:ascii="SabonLTStd-Roman" w:hAnsi="SabonLTStd-Roman" w:cs="SabonLTStd-Roman"/>
          <w:sz w:val="24"/>
          <w:szCs w:val="24"/>
        </w:rPr>
        <w:t>avecque</w:t>
      </w:r>
      <w:proofErr w:type="spellEnd"/>
      <w:r w:rsidRPr="00F10299">
        <w:rPr>
          <w:rFonts w:ascii="SabonLTStd-Roman" w:hAnsi="SabonLTStd-Roman" w:cs="SabonLTStd-Roman"/>
          <w:sz w:val="24"/>
          <w:szCs w:val="24"/>
        </w:rPr>
        <w:t xml:space="preserve"> la pudeur,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Et c’est ce qui m’y fait abandonner mon cœur.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Ce m’est, je le confesse, une audace bien grande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Que d’oser de ce cœur vous adresser l’offrande ;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Mais j’attends en mes vœux tout de votre bonté,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Et rien des vains efforts de mon infirmité.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En vous est mon espoir, mon bien, ma quiétude :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De vous dépend ma peine ou ma béatitude,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Et je vais être enfin, par votre seul arrêt,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Heureux, si vous voulez, malheureux, s’il vous plaît.</w:t>
      </w:r>
    </w:p>
    <w:p w:rsidR="0021375E" w:rsidRPr="00F10299" w:rsidRDefault="005E6D62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ELMIRE</w:t>
      </w:r>
      <w:r w:rsidR="0021375E" w:rsidRPr="00F10299">
        <w:rPr>
          <w:rFonts w:ascii="SabonLTStd-Roman" w:hAnsi="SabonLTStd-Roman" w:cs="SabonLTStd-Roman"/>
          <w:sz w:val="24"/>
          <w:szCs w:val="24"/>
        </w:rPr>
        <w:t>. La déclaration est tout à fait galante ;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Mais elle est, à vrai dire, un peu bien surprenante.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Vous deviez, ce me semble, armer mieux votre sein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Et raisonner un peu sur un pareil dessein.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Un dévot comme vous, et que partout on nomme...</w:t>
      </w:r>
    </w:p>
    <w:p w:rsidR="0021375E" w:rsidRPr="00F10299" w:rsidRDefault="005E6D62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TARTUFFE</w:t>
      </w:r>
      <w:bookmarkStart w:id="0" w:name="_GoBack"/>
      <w:bookmarkEnd w:id="0"/>
      <w:r w:rsidR="0021375E" w:rsidRPr="00F10299">
        <w:rPr>
          <w:rFonts w:ascii="SabonLTStd-Roman" w:hAnsi="SabonLTStd-Roman" w:cs="SabonLTStd-Roman"/>
          <w:sz w:val="24"/>
          <w:szCs w:val="24"/>
        </w:rPr>
        <w:t>. Ah ! pour être dévot, je n’en suis pas moins homme.</w:t>
      </w:r>
    </w:p>
    <w:p w:rsidR="0021375E" w:rsidRPr="00F10299" w:rsidRDefault="0021375E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Molière,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Le Tartuffe</w:t>
      </w:r>
      <w:r w:rsidRPr="00F10299">
        <w:rPr>
          <w:rFonts w:ascii="SabonLTStd-Roman" w:hAnsi="SabonLTStd-Roman" w:cs="SabonLTStd-Roman"/>
          <w:sz w:val="24"/>
          <w:szCs w:val="24"/>
        </w:rPr>
        <w:t>, 1669.</w:t>
      </w:r>
    </w:p>
    <w:p w:rsidR="0021375E" w:rsidRPr="00F10299" w:rsidRDefault="0021375E" w:rsidP="0021375E">
      <w:pPr>
        <w:rPr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21375E" w:rsidRPr="00F10299" w:rsidRDefault="0021375E" w:rsidP="0021375E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Commentaire composé p. 119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Comme dans l’éponge il y a dans l’orange une aspiration à reprendre contenance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après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avoir subi l’épreuve de l’expression. Mais où l’éponge réussit toujours,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l’orange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jamais : car ses cellules ont éclaté, ses tissus se sont déchirés. Tandis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l’écorce seule se rétablit mollement dans sa forme grâce à son élasticité,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un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liquide d’ambre s’est répandu, accompagné de rafraîchissement, de parfums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suaves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certes, – mais souvent aussi de la conscience amère d’une expulsion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prématurée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 pépins.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Faut-il prendre parti entre ces deux manières de mal supporter l’oppression ? –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L’éponge n’est que </w:t>
      </w: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muscle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et se remplit de vent, d’eau propre ou d’eau sale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selon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: cette gymnastique est ignoble. L’orange a meilleur goût, mais elle est trop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passive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– et ce sacrifice odorant... c’est faire à l’oppresseur trop bon compte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vraiment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.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Mais ce n’est pas assez avoir dit de l’orange que d’avoir rappelé sa façon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particulière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 parfumer l’air et de réjouir son bourreau. Il faut mettre l’accent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sur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la coloration glorieuse du liquide qui en résulte et qui, mieux que le jus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citron, oblige le larynx à s’ouvrir largement pour la prononciation du mot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comme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pour l’ingestion du liquide, sans aucune moue appréhensive de l’avant-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bouche</w:t>
      </w:r>
      <w:proofErr w:type="gramEnd"/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dont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il ne fait pas hérisser les papilles.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Et l’on demeure au reste sans paroles pour avouer l’admiration que suscite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l’enveloppe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du tendre, fragile et rose ballon ovale dans cet épais tampon-buvard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humide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dont l’épiderme extrêmement mince mais très pigmenté, acerbement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sapide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est juste assez rugueux pour accrocher dignement la lumière sur la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parfaite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forme du fruit.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Mais à la fin d’une trop courte étude, menée aussi rondement que possible, –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il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faut en venir au pépin. Ce grain, de la forme d’un minuscule citron, offre à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l’extérieur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la couleur du bois blanc de citronnier, à l’intérieur un vert de pois ou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germe tendre. C’est en lui que se retrouvent, après l’explosion sensationnelle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la lanterne vénitienne de saveurs, couleurs, et parfums que constitue le ballon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fruité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lui-même, – la dureté relative et la verdeur (non d’ailleurs entièrement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insipide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) du bois, de la branche, de la feuille : somme toute petite quoique avec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certitude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la raison d’être du fruit.</w:t>
      </w:r>
    </w:p>
    <w:p w:rsidR="0021375E" w:rsidRPr="00F10299" w:rsidRDefault="0021375E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Francis Ponge, « L’orange »,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Le Parti pris des choses</w:t>
      </w:r>
      <w:r w:rsidRPr="00F10299">
        <w:rPr>
          <w:rFonts w:ascii="SabonLTStd-Roman" w:hAnsi="SabonLTStd-Roman" w:cs="SabonLTStd-Roman"/>
          <w:sz w:val="24"/>
          <w:szCs w:val="24"/>
        </w:rPr>
        <w:t>, 1942.</w:t>
      </w:r>
    </w:p>
    <w:p w:rsidR="0021375E" w:rsidRPr="00F10299" w:rsidRDefault="0021375E" w:rsidP="0021375E">
      <w:pPr>
        <w:rPr>
          <w:rFonts w:ascii="SabonLTStd-Roman" w:hAnsi="SabonLTStd-Roman" w:cs="SabonLTStd-Roman"/>
          <w:sz w:val="24"/>
          <w:szCs w:val="24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21375E" w:rsidRPr="00F10299" w:rsidRDefault="0021375E" w:rsidP="0021375E">
      <w:pPr>
        <w:rPr>
          <w:rFonts w:ascii="Cambria" w:hAnsi="Cambria"/>
          <w:b/>
          <w:color w:val="C00000"/>
          <w:sz w:val="28"/>
          <w:szCs w:val="28"/>
        </w:rPr>
      </w:pPr>
      <w:r w:rsidRPr="00F10299">
        <w:rPr>
          <w:rFonts w:ascii="Cambria" w:hAnsi="Cambria"/>
          <w:b/>
          <w:color w:val="C00000"/>
          <w:sz w:val="28"/>
          <w:szCs w:val="28"/>
        </w:rPr>
        <w:lastRenderedPageBreak/>
        <w:t>Contraction de texte p. 120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color w:val="000000"/>
          <w:sz w:val="24"/>
          <w:szCs w:val="24"/>
        </w:rPr>
      </w:pPr>
      <w:r w:rsidRPr="00F10299">
        <w:rPr>
          <w:rFonts w:ascii="SabonLTStd-Italic" w:hAnsi="SabonLTStd-Italic" w:cs="SabonLTStd-Italic"/>
          <w:i/>
          <w:iCs/>
          <w:color w:val="000000"/>
          <w:sz w:val="24"/>
          <w:szCs w:val="24"/>
        </w:rPr>
        <w:t xml:space="preserve">Dans </w:t>
      </w:r>
      <w:proofErr w:type="spellStart"/>
      <w:r w:rsidRPr="00F10299">
        <w:rPr>
          <w:rFonts w:ascii="SabonLTStd-Italic" w:hAnsi="SabonLTStd-Italic" w:cs="SabonLTStd-Italic"/>
          <w:i/>
          <w:iCs/>
          <w:color w:val="000000"/>
          <w:sz w:val="24"/>
          <w:szCs w:val="24"/>
        </w:rPr>
        <w:t>l’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Encyclopædia</w:t>
      </w:r>
      <w:proofErr w:type="spell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</w:t>
      </w:r>
      <w:proofErr w:type="spell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Universalis</w:t>
      </w:r>
      <w:proofErr w:type="spellEnd"/>
      <w:r w:rsidRPr="00F10299">
        <w:rPr>
          <w:rFonts w:ascii="SabonLTStd-Italic" w:hAnsi="SabonLTStd-Italic" w:cs="SabonLTStd-Italic"/>
          <w:i/>
          <w:iCs/>
          <w:color w:val="000000"/>
          <w:sz w:val="24"/>
          <w:szCs w:val="24"/>
        </w:rPr>
        <w:t xml:space="preserve">, Yves </w:t>
      </w:r>
      <w:proofErr w:type="spellStart"/>
      <w:r w:rsidRPr="00F10299">
        <w:rPr>
          <w:rFonts w:ascii="SabonLTStd-Italic" w:hAnsi="SabonLTStd-Italic" w:cs="SabonLTStd-Italic"/>
          <w:i/>
          <w:iCs/>
          <w:color w:val="000000"/>
          <w:sz w:val="24"/>
          <w:szCs w:val="24"/>
        </w:rPr>
        <w:t>Suaudeau</w:t>
      </w:r>
      <w:proofErr w:type="spellEnd"/>
      <w:r w:rsidRPr="00F10299">
        <w:rPr>
          <w:rFonts w:ascii="SabonLTStd-Italic" w:hAnsi="SabonLTStd-Italic" w:cs="SabonLTStd-Italic"/>
          <w:i/>
          <w:iCs/>
          <w:color w:val="000000"/>
          <w:sz w:val="24"/>
          <w:szCs w:val="24"/>
        </w:rPr>
        <w:t xml:space="preserve"> définit l’ethnocentrisme à partir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color w:val="000000"/>
          <w:sz w:val="24"/>
          <w:szCs w:val="24"/>
        </w:rPr>
      </w:pPr>
      <w:proofErr w:type="gramStart"/>
      <w:r w:rsidRPr="00F10299">
        <w:rPr>
          <w:rFonts w:ascii="SabonLTStd-Italic" w:hAnsi="SabonLTStd-Italic" w:cs="SabonLTStd-Italic"/>
          <w:i/>
          <w:iCs/>
          <w:color w:val="000000"/>
          <w:sz w:val="24"/>
          <w:szCs w:val="24"/>
        </w:rPr>
        <w:t>de</w:t>
      </w:r>
      <w:proofErr w:type="gramEnd"/>
      <w:r w:rsidRPr="00F10299">
        <w:rPr>
          <w:rFonts w:ascii="SabonLTStd-Italic" w:hAnsi="SabonLTStd-Italic" w:cs="SabonLTStd-Italic"/>
          <w:i/>
          <w:iCs/>
          <w:color w:val="000000"/>
          <w:sz w:val="24"/>
          <w:szCs w:val="24"/>
        </w:rPr>
        <w:t xml:space="preserve"> deux attitudes distinctes.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r w:rsidRPr="00F10299">
        <w:rPr>
          <w:rFonts w:ascii="SabonLTStd-Roman" w:hAnsi="SabonLTStd-Roman" w:cs="SabonLTStd-Roman"/>
          <w:color w:val="000000"/>
          <w:sz w:val="24"/>
          <w:szCs w:val="24"/>
        </w:rPr>
        <w:t>Attitude collective à caractère anthropocentrique, l’ethnocentrisme correspond aux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différentes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formes que prend le refus de la diversité des cultures. La négation des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cultures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« autres » en laquelle consiste l’ethnocentrisme se manifeste, notamment, de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r w:rsidRPr="00F10299">
        <w:rPr>
          <w:rFonts w:ascii="SabonLTStd-Roman" w:hAnsi="SabonLTStd-Roman" w:cs="SabonLTStd-Roman"/>
          <w:color w:val="000000"/>
          <w:sz w:val="24"/>
          <w:szCs w:val="24"/>
        </w:rPr>
        <w:t>[</w:t>
      </w: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deux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>] façons différentes : répudiation pure et simple des autres cultures ; négation</w:t>
      </w:r>
    </w:p>
    <w:p w:rsidR="0021375E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par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assimilation à soi. [...]</w:t>
      </w:r>
    </w:p>
    <w:p w:rsidR="00FA4A21" w:rsidRPr="00F10299" w:rsidRDefault="00FA4A21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Bold" w:hAnsi="SabonLTStd-Bold" w:cs="SabonLTStd-Bold"/>
          <w:b/>
          <w:bCs/>
          <w:color w:val="000000"/>
          <w:sz w:val="24"/>
          <w:szCs w:val="24"/>
        </w:rPr>
      </w:pPr>
      <w:r w:rsidRPr="00F10299">
        <w:rPr>
          <w:rFonts w:ascii="SabonLTStd-Bold" w:hAnsi="SabonLTStd-Bold" w:cs="SabonLTStd-Bold"/>
          <w:b/>
          <w:bCs/>
          <w:color w:val="000000"/>
          <w:sz w:val="24"/>
          <w:szCs w:val="24"/>
        </w:rPr>
        <w:t>I. Nier l’humanité de l’autre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r w:rsidRPr="00F10299">
        <w:rPr>
          <w:rFonts w:ascii="SabonLTStd-Roman" w:hAnsi="SabonLTStd-Roman" w:cs="SabonLTStd-Roman"/>
          <w:color w:val="000000"/>
          <w:sz w:val="24"/>
          <w:szCs w:val="24"/>
        </w:rPr>
        <w:t>Le rejet pur et simple des formes de culture éloignées de celles auxquelles les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membres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d’une société s’identifient peut se manifester diversement : il se traduit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notamment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dans deux formes de négation, ou verbale, ou physique et directe. Dans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la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civilisation occidentale et dès l’Antiquité gréco-latine, l’application du terme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générique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de Barbaroi</w:t>
      </w:r>
      <w:r w:rsidRPr="00DD15E0">
        <w:rPr>
          <w:rFonts w:ascii="SabonLTStd-Roman" w:hAnsi="SabonLTStd-Roman" w:cs="SabonLTStd-Roman"/>
          <w:b/>
          <w:color w:val="000000"/>
          <w:sz w:val="24"/>
          <w:szCs w:val="24"/>
          <w:vertAlign w:val="superscript"/>
        </w:rPr>
        <w:t>1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aux peuples non helléniques</w:t>
      </w:r>
      <w:r w:rsidRPr="00DD15E0">
        <w:rPr>
          <w:rFonts w:ascii="SabonLTStd-Roman" w:hAnsi="SabonLTStd-Roman" w:cs="SabonLTStd-Roman"/>
          <w:b/>
          <w:color w:val="000000"/>
          <w:sz w:val="24"/>
          <w:szCs w:val="24"/>
          <w:vertAlign w:val="superscript"/>
        </w:rPr>
        <w:t>2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exprime bien le frisson, sinon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une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certaine répulsion des Grecs face aux manières de vivre, de croire ou de penser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qui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leur étaient étrangères ; il y a là, traduit dans le langage, un rejet direct, ayant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valeur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de négation franche, des cultures autres que grecques. Par l’application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générale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du terme « barbare », les Grecs refusent de reconnaître la diversité des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autres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cultures, l’appartenance des étrangers à des sociétés autres et en même temps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l’identité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propre de ces cultures, de ces sociétés et des individus qui les composent.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De plus, l’épithète même de </w:t>
      </w:r>
      <w:proofErr w:type="spellStart"/>
      <w:r w:rsidRPr="00F10299">
        <w:rPr>
          <w:rFonts w:ascii="SabonLTStd-Italic" w:hAnsi="SabonLTStd-Italic" w:cs="SabonLTStd-Italic"/>
          <w:i/>
          <w:iCs/>
          <w:color w:val="000000"/>
          <w:sz w:val="24"/>
          <w:szCs w:val="24"/>
        </w:rPr>
        <w:t>barbaros</w:t>
      </w:r>
      <w:proofErr w:type="spellEnd"/>
      <w:r w:rsidRPr="00F10299">
        <w:rPr>
          <w:rFonts w:ascii="SabonLTStd-Italic" w:hAnsi="SabonLTStd-Italic" w:cs="SabonLTStd-Italic"/>
          <w:i/>
          <w:iCs/>
          <w:color w:val="000000"/>
          <w:sz w:val="24"/>
          <w:szCs w:val="24"/>
        </w:rPr>
        <w:t xml:space="preserve">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renvoyant étymologiquement à la forme [...]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inférieure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du langage des oiseaux, son application indistincte à tout donné étranger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équivaut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à refuser à celui-ci ce caractère hautement humain que le Grec accorde à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son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langage. L’usage d’une telle épithète exprime donc, à l’extrême, une réduction de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l’humanité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à la seule hellénité</w:t>
      </w:r>
      <w:r w:rsidRPr="00DD15E0">
        <w:rPr>
          <w:rFonts w:ascii="SabonLTStd-Roman" w:hAnsi="SabonLTStd-Roman" w:cs="SabonLTStd-Roman"/>
          <w:b/>
          <w:color w:val="000000"/>
          <w:sz w:val="24"/>
          <w:szCs w:val="24"/>
          <w:vertAlign w:val="superscript"/>
        </w:rPr>
        <w:t>3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. De même, plus tard, la qualification de « sauvage »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r w:rsidRPr="00F10299">
        <w:rPr>
          <w:rFonts w:ascii="SabonLTStd-Roman" w:hAnsi="SabonLTStd-Roman" w:cs="SabonLTStd-Roman"/>
          <w:color w:val="000000"/>
          <w:sz w:val="24"/>
          <w:szCs w:val="24"/>
        </w:rPr>
        <w:t>(</w:t>
      </w: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l’adjectif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latin </w:t>
      </w:r>
      <w:proofErr w:type="spellStart"/>
      <w:r w:rsidRPr="00F10299">
        <w:rPr>
          <w:rFonts w:ascii="SabonLTStd-Italic" w:hAnsi="SabonLTStd-Italic" w:cs="SabonLTStd-Italic"/>
          <w:i/>
          <w:iCs/>
          <w:color w:val="000000"/>
          <w:sz w:val="24"/>
          <w:szCs w:val="24"/>
        </w:rPr>
        <w:t>silvester</w:t>
      </w:r>
      <w:proofErr w:type="spellEnd"/>
      <w:r w:rsidRPr="00F10299">
        <w:rPr>
          <w:rFonts w:ascii="SabonLTStd-Italic" w:hAnsi="SabonLTStd-Italic" w:cs="SabonLTStd-Italic"/>
          <w:i/>
          <w:iCs/>
          <w:color w:val="000000"/>
          <w:sz w:val="24"/>
          <w:szCs w:val="24"/>
        </w:rPr>
        <w:t xml:space="preserve">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désigne tout ce qui est « de la forêt ») rejette dans une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catégorie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de l’infrahumain des individus et des sociétés auxquelles on attribue un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genre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de vie qui les rapproche plus de la vie animale que de la culture humaine.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r w:rsidRPr="00F10299">
        <w:rPr>
          <w:rFonts w:ascii="SabonLTStd-Roman" w:hAnsi="SabonLTStd-Roman" w:cs="SabonLTStd-Roman"/>
          <w:color w:val="000000"/>
          <w:sz w:val="24"/>
          <w:szCs w:val="24"/>
        </w:rPr>
        <w:t>Un tel ethnocentrisme, ainsi manifesté, laisse apparaître une distinction fondée sur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l’opposition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entre nature et culture : pour nombre de Grecs de même que pour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maints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colons européens des Temps modernes, le « barbare » et le « sauvage » sont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situés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et apparaissent aux marges, à la limite d’un système qui est celui de la culture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du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locuteur</w:t>
      </w:r>
      <w:r w:rsidRPr="00DD15E0">
        <w:rPr>
          <w:rFonts w:ascii="SabonLTStd-Roman" w:hAnsi="SabonLTStd-Roman" w:cs="SabonLTStd-Roman"/>
          <w:b/>
          <w:color w:val="000000"/>
          <w:sz w:val="24"/>
          <w:szCs w:val="24"/>
          <w:vertAlign w:val="superscript"/>
        </w:rPr>
        <w:t>4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. [...]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r w:rsidRPr="00F10299">
        <w:rPr>
          <w:rFonts w:ascii="SabonLTStd-Roman" w:hAnsi="SabonLTStd-Roman" w:cs="SabonLTStd-Roman"/>
          <w:color w:val="000000"/>
          <w:sz w:val="24"/>
          <w:szCs w:val="24"/>
        </w:rPr>
        <w:t>Outre cette façon, fort ancienne, de répudier les cultures en niant la singularité de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l’autre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>, il existe une forme également immédiate de répudier celui-ci qui se manifeste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dans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des formes de destruction directe : destruction à terme des conditions de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subsistance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des différentes cultures et des conditions de survie des sociétés qui les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véhiculent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>, l’ethnocide de même que le génocide sont des manifestations à caractère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hautement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ethnocentrique. De tels processus ou actes correspondent à une attitude qui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atteint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par violence la personne physique de l’autre et tout ce qui touche à sa culture.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r w:rsidRPr="00F10299">
        <w:rPr>
          <w:rFonts w:ascii="SabonLTStd-Roman" w:hAnsi="SabonLTStd-Roman" w:cs="SabonLTStd-Roman"/>
          <w:color w:val="000000"/>
          <w:sz w:val="24"/>
          <w:szCs w:val="24"/>
        </w:rPr>
        <w:t>À la différence de la négation verbale de l’autre, qui reste quelque chose d’indistinct,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ces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deux pratiques nient l’autre dans son mode d’existence collective spécifique, et se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justifient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par projection sur les sociétés visées de stéréotypes, d’images figées par les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jugements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préconçus. Ainsi, aux yeux des membres de la société destructrice, l’action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apparaît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bonne et même bénéfique ; les cultures et/ou les communautés atteintes sont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d’emblée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jugées « autres », donc inférieures, et cette infériorité est considérée comme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mauvaise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>. Tout se passe comme si l’esprit des sociétés dominatrices fonctionnait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sur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un modèle à la fois essentialiste</w:t>
      </w:r>
      <w:r w:rsidRPr="00DD15E0">
        <w:rPr>
          <w:rFonts w:ascii="SabonLTStd-Roman" w:hAnsi="SabonLTStd-Roman" w:cs="SabonLTStd-Roman"/>
          <w:b/>
          <w:color w:val="000000"/>
          <w:sz w:val="24"/>
          <w:szCs w:val="24"/>
          <w:vertAlign w:val="superscript"/>
        </w:rPr>
        <w:t>5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, manichéen</w:t>
      </w:r>
      <w:r w:rsidRPr="00DD15E0">
        <w:rPr>
          <w:rFonts w:ascii="SabonLTStd-Roman" w:hAnsi="SabonLTStd-Roman" w:cs="SabonLTStd-Roman"/>
          <w:b/>
          <w:color w:val="000000"/>
          <w:sz w:val="24"/>
          <w:szCs w:val="24"/>
          <w:vertAlign w:val="superscript"/>
        </w:rPr>
        <w:t>6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et autistique</w:t>
      </w:r>
      <w:r w:rsidRPr="00DD15E0">
        <w:rPr>
          <w:rFonts w:ascii="SabonLTStd-Roman" w:hAnsi="SabonLTStd-Roman" w:cs="SabonLTStd-Roman"/>
          <w:b/>
          <w:color w:val="000000"/>
          <w:sz w:val="24"/>
          <w:szCs w:val="24"/>
          <w:vertAlign w:val="superscript"/>
        </w:rPr>
        <w:t>7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. Ces sociétés croient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lastRenderedPageBreak/>
        <w:t>qu’elles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concentrent en elles-mêmes l’« humanité », l’« être », le « vrai » et le « bien » ;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elles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attribuent aux autres communautés une réalité moindre, et jugent leurs données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culturelles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inférieures, erronées, et parfois même mauvaises. Ainsi ethnocide et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génocide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constituent-ils, compte tenu des jugements qui les fondent, une forme de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destruction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directe de l’autre telle que, par négation directe et physique, elle rend</w:t>
      </w:r>
    </w:p>
    <w:p w:rsidR="0021375E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impensable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la distance à celui-ci.</w:t>
      </w:r>
    </w:p>
    <w:p w:rsidR="00FA4A21" w:rsidRPr="00F10299" w:rsidRDefault="00FA4A21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Bold" w:hAnsi="SabonLTStd-Bold" w:cs="SabonLTStd-Bold"/>
          <w:b/>
          <w:bCs/>
          <w:color w:val="000000"/>
          <w:sz w:val="24"/>
          <w:szCs w:val="24"/>
        </w:rPr>
      </w:pPr>
      <w:r w:rsidRPr="00F10299">
        <w:rPr>
          <w:rFonts w:ascii="SabonLTStd-Bold" w:hAnsi="SabonLTStd-Bold" w:cs="SabonLTStd-Bold"/>
          <w:b/>
          <w:bCs/>
          <w:color w:val="000000"/>
          <w:sz w:val="24"/>
          <w:szCs w:val="24"/>
        </w:rPr>
        <w:t>II. Assimiler l’autre à soi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r w:rsidRPr="00F10299">
        <w:rPr>
          <w:rFonts w:ascii="SabonLTStd-Roman" w:hAnsi="SabonLTStd-Roman" w:cs="SabonLTStd-Roman"/>
          <w:color w:val="000000"/>
          <w:sz w:val="24"/>
          <w:szCs w:val="24"/>
        </w:rPr>
        <w:t>Outre les répudiations pures et simples des autres cultures, l’ethnocentrisme</w:t>
      </w:r>
      <w:r w:rsidRPr="00DD15E0">
        <w:rPr>
          <w:rFonts w:ascii="SabonLTStd-Roman" w:hAnsi="SabonLTStd-Roman" w:cs="SabonLTStd-Roman"/>
          <w:b/>
          <w:color w:val="000000"/>
          <w:sz w:val="24"/>
          <w:szCs w:val="24"/>
          <w:vertAlign w:val="superscript"/>
        </w:rPr>
        <w:t>8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fonctionne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aussi, comme pratique négative, par assimilation de l’autre à soi. [...]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r w:rsidRPr="00F10299">
        <w:rPr>
          <w:rFonts w:ascii="SabonLTStd-Roman" w:hAnsi="SabonLTStd-Roman" w:cs="SabonLTStd-Roman"/>
          <w:color w:val="000000"/>
          <w:sz w:val="24"/>
          <w:szCs w:val="24"/>
        </w:rPr>
        <w:t>L’acte négateur fait alors connaître l’autre comme non distant, comme identique,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ce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qui interdit de poser le problème de la différence et de reconnaître l’identité et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l’originalité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de l’autre culture. D’un tel ethnocentrisme, on trouve des exemples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dans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certaines « mesures » d’assimilation des minorités ethniques et/ou culturelles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qu’adoptent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certains pays. Ainsi, qu’il s’agisse, au XIX</w:t>
      </w:r>
      <w:r w:rsidRPr="00F10299">
        <w:rPr>
          <w:rFonts w:ascii="SabonLTStd-Roman" w:hAnsi="SabonLTStd-Roman" w:cs="SabonLTStd-Roman"/>
          <w:color w:val="000000"/>
          <w:sz w:val="24"/>
          <w:szCs w:val="24"/>
          <w:vertAlign w:val="superscript"/>
        </w:rPr>
        <w:t>e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siècle, de l’attitude du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gouvernement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des États-Unis manifestée dans ses législations les plus favorables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à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l’égard des Indiens ou des mesures de francisation adoptées en 1965 et destinées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à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intégrer les Indiens de la Guyane française, les pratiques assimilationnistes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expriment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souvent une vision ethnocentrique et sont homogènes à l’ethnocentrisme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fondamental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qui les anime. La volonté d’assimilation chez les tenants d’une culture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qui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imposent par décision administrative ou politique leurs règles à une autre culture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repose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sur un ensemble d’idées erronées : l’état dans lequel se trouve telle autre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population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est considéré comme un stade vers une civilisation plus parfaite, celle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du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locuteur. Corrélativement, les données propres au cadre naturel, au mode de vie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et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aux expressions culturelles afférentes</w:t>
      </w:r>
      <w:r w:rsidRPr="00DD15E0">
        <w:rPr>
          <w:rFonts w:ascii="SabonLTStd-Roman" w:hAnsi="SabonLTStd-Roman" w:cs="SabonLTStd-Roman"/>
          <w:b/>
          <w:color w:val="000000"/>
          <w:sz w:val="24"/>
          <w:szCs w:val="24"/>
          <w:vertAlign w:val="superscript"/>
        </w:rPr>
        <w:t>9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sont considérées comme négligeables, et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méconnues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sinon inconnues. Un tel stéréotype repose sur un faux évolutionnisme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qui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s’appuie sur deux idées : d’une part, l’idée selon laquelle il y aurait des degrés sur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le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chemin de la civilisation – ce qui suppose l’existence de moindres civilisations –,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d’autre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part, l’idée de changement possible de l’enveloppe culturelle</w:t>
      </w:r>
      <w:r w:rsidRPr="00DD15E0">
        <w:rPr>
          <w:rFonts w:ascii="SabonLTStd-Roman" w:hAnsi="SabonLTStd-Roman" w:cs="SabonLTStd-Roman"/>
          <w:b/>
          <w:color w:val="000000"/>
          <w:sz w:val="24"/>
          <w:szCs w:val="24"/>
          <w:vertAlign w:val="superscript"/>
        </w:rPr>
        <w:t>10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. Cette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conception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évolutionniste implique donc que celui, individu ou société, qui pense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ainsi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vit sa culture comme une enveloppe, un donné interchangeable. Ainsi, et tel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est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l’un des principaux résultats de l’assimilation, en disant que l’autre « est un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moindre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soi » et en prétendant l’assimiler, l’homme d’une culture donnée nie la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distance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qui le sépare d’une culture autre pour ne pas reconnaître en elle un système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DINOT" w:hAnsi="DINOT" w:cs="DINOT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différent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. </w:t>
      </w:r>
      <w:r w:rsidRPr="00F10299">
        <w:rPr>
          <w:rFonts w:ascii="DINOT" w:hAnsi="DINOT" w:cs="DINOT"/>
          <w:color w:val="000000"/>
          <w:sz w:val="24"/>
          <w:szCs w:val="24"/>
        </w:rPr>
        <w:t>(1016 mots)</w:t>
      </w:r>
    </w:p>
    <w:p w:rsidR="0021375E" w:rsidRPr="00F10299" w:rsidRDefault="0021375E" w:rsidP="00FA4A21">
      <w:pPr>
        <w:autoSpaceDE w:val="0"/>
        <w:autoSpaceDN w:val="0"/>
        <w:adjustRightInd w:val="0"/>
        <w:spacing w:after="0" w:line="240" w:lineRule="auto"/>
        <w:jc w:val="right"/>
        <w:rPr>
          <w:rFonts w:ascii="SabonLTStd-Roman" w:hAnsi="SabonLTStd-Roman" w:cs="SabonLTStd-Roman"/>
          <w:color w:val="000000"/>
          <w:sz w:val="24"/>
          <w:szCs w:val="24"/>
        </w:rPr>
      </w:pPr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Yves </w:t>
      </w:r>
      <w:proofErr w:type="spell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Suaudeau</w:t>
      </w:r>
      <w:proofErr w:type="spell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, « Ethnocentrisme », </w:t>
      </w:r>
      <w:proofErr w:type="spellStart"/>
      <w:r w:rsidRPr="00F10299">
        <w:rPr>
          <w:rFonts w:ascii="SabonLTStd-Italic" w:hAnsi="SabonLTStd-Italic" w:cs="SabonLTStd-Italic"/>
          <w:i/>
          <w:iCs/>
          <w:color w:val="000000"/>
          <w:sz w:val="24"/>
          <w:szCs w:val="24"/>
        </w:rPr>
        <w:t>Encyclopædia</w:t>
      </w:r>
      <w:proofErr w:type="spellEnd"/>
      <w:r w:rsidRPr="00F10299">
        <w:rPr>
          <w:rFonts w:ascii="SabonLTStd-Italic" w:hAnsi="SabonLTStd-Italic" w:cs="SabonLTStd-Italic"/>
          <w:i/>
          <w:iCs/>
          <w:color w:val="000000"/>
          <w:sz w:val="24"/>
          <w:szCs w:val="24"/>
        </w:rPr>
        <w:t xml:space="preserve"> </w:t>
      </w:r>
      <w:proofErr w:type="spellStart"/>
      <w:r w:rsidRPr="00F10299">
        <w:rPr>
          <w:rFonts w:ascii="SabonLTStd-Italic" w:hAnsi="SabonLTStd-Italic" w:cs="SabonLTStd-Italic"/>
          <w:i/>
          <w:iCs/>
          <w:color w:val="000000"/>
          <w:sz w:val="24"/>
          <w:szCs w:val="24"/>
        </w:rPr>
        <w:t>Universalis</w:t>
      </w:r>
      <w:proofErr w:type="spell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>.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</w:p>
    <w:p w:rsidR="0021375E" w:rsidRPr="001F17CB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Bold" w:hAnsi="SabonLTStd-Bold" w:cs="SabonLTStd-Bold"/>
          <w:b/>
          <w:bCs/>
          <w:color w:val="000000"/>
          <w:sz w:val="24"/>
          <w:szCs w:val="24"/>
        </w:rPr>
      </w:pPr>
      <w:r w:rsidRPr="00F10299">
        <w:rPr>
          <w:rFonts w:ascii="SabonLTStd-Bold" w:hAnsi="SabonLTStd-Bold" w:cs="SabonLTStd-Bold"/>
          <w:b/>
          <w:bCs/>
          <w:color w:val="000000"/>
          <w:sz w:val="24"/>
          <w:szCs w:val="24"/>
        </w:rPr>
        <w:t xml:space="preserve">1. </w:t>
      </w:r>
      <w:proofErr w:type="spellStart"/>
      <w:r w:rsidRPr="00F10299">
        <w:rPr>
          <w:rFonts w:ascii="SabonLTStd-Bold" w:hAnsi="SabonLTStd-Bold" w:cs="SabonLTStd-Bold"/>
          <w:b/>
          <w:bCs/>
          <w:color w:val="000000"/>
          <w:sz w:val="24"/>
          <w:szCs w:val="24"/>
        </w:rPr>
        <w:t>Barbaroi</w:t>
      </w:r>
      <w:proofErr w:type="spellEnd"/>
      <w:r w:rsidRPr="00F10299">
        <w:rPr>
          <w:rFonts w:ascii="SabonLTStd-Bold" w:hAnsi="SabonLTStd-Bold" w:cs="SabonLTStd-Bold"/>
          <w:b/>
          <w:bCs/>
          <w:color w:val="000000"/>
          <w:sz w:val="24"/>
          <w:szCs w:val="24"/>
        </w:rPr>
        <w:t xml:space="preserve"> :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en grec, « personne qui n’est pas grecque » et par extension « barbare ». </w:t>
      </w:r>
      <w:r w:rsidR="001F17CB">
        <w:rPr>
          <w:rFonts w:ascii="SabonLTStd-Bold" w:hAnsi="SabonLTStd-Bold" w:cs="SabonLTStd-Bold"/>
          <w:b/>
          <w:bCs/>
          <w:color w:val="000000"/>
          <w:sz w:val="24"/>
          <w:szCs w:val="24"/>
        </w:rPr>
        <w:t xml:space="preserve">2. Non helléniques </w:t>
      </w:r>
      <w:r w:rsidRPr="00F10299">
        <w:rPr>
          <w:rFonts w:ascii="SabonLTStd-Bold" w:hAnsi="SabonLTStd-Bold" w:cs="SabonLTStd-Bold"/>
          <w:b/>
          <w:bCs/>
          <w:color w:val="000000"/>
          <w:sz w:val="24"/>
          <w:szCs w:val="24"/>
        </w:rPr>
        <w:t xml:space="preserve">: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qui n’étaient pas Grecs. </w:t>
      </w:r>
      <w:r w:rsidRPr="00F10299">
        <w:rPr>
          <w:rFonts w:ascii="SabonLTStd-Bold" w:hAnsi="SabonLTStd-Bold" w:cs="SabonLTStd-Bold"/>
          <w:b/>
          <w:bCs/>
          <w:color w:val="000000"/>
          <w:sz w:val="24"/>
          <w:szCs w:val="24"/>
        </w:rPr>
        <w:t xml:space="preserve">3. </w:t>
      </w:r>
      <w:proofErr w:type="spellStart"/>
      <w:r w:rsidRPr="00F10299">
        <w:rPr>
          <w:rFonts w:ascii="SabonLTStd-Bold" w:hAnsi="SabonLTStd-Bold" w:cs="SabonLTStd-Bold"/>
          <w:b/>
          <w:bCs/>
          <w:color w:val="000000"/>
          <w:sz w:val="24"/>
          <w:szCs w:val="24"/>
        </w:rPr>
        <w:t>Hellénité</w:t>
      </w:r>
      <w:proofErr w:type="spellEnd"/>
      <w:r w:rsidRPr="00F10299">
        <w:rPr>
          <w:rFonts w:ascii="SabonLTStd-Bold" w:hAnsi="SabonLTStd-Bold" w:cs="SabonLTStd-Bold"/>
          <w:b/>
          <w:bCs/>
          <w:color w:val="000000"/>
          <w:sz w:val="24"/>
          <w:szCs w:val="24"/>
        </w:rPr>
        <w:t xml:space="preserve"> :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culture grecque. </w:t>
      </w:r>
      <w:r w:rsidR="001F17CB">
        <w:rPr>
          <w:rFonts w:ascii="SabonLTStd-Bold" w:hAnsi="SabonLTStd-Bold" w:cs="SabonLTStd-Bold"/>
          <w:b/>
          <w:bCs/>
          <w:color w:val="000000"/>
          <w:sz w:val="24"/>
          <w:szCs w:val="24"/>
        </w:rPr>
        <w:t xml:space="preserve">4. Locuteur : </w:t>
      </w:r>
      <w:r w:rsidR="001F17CB">
        <w:rPr>
          <w:rFonts w:ascii="SabonLTStd-Roman" w:hAnsi="SabonLTStd-Roman" w:cs="SabonLTStd-Roman"/>
          <w:color w:val="000000"/>
          <w:sz w:val="24"/>
          <w:szCs w:val="24"/>
        </w:rPr>
        <w:t xml:space="preserve">énonciateur, </w:t>
      </w:r>
      <w:proofErr w:type="gramStart"/>
      <w:r w:rsidR="001F17CB">
        <w:rPr>
          <w:rFonts w:ascii="SabonLTStd-Roman" w:hAnsi="SabonLTStd-Roman" w:cs="SabonLTStd-Roman"/>
          <w:color w:val="000000"/>
          <w:sz w:val="24"/>
          <w:szCs w:val="24"/>
        </w:rPr>
        <w:t xml:space="preserve">personne qui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parle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. </w:t>
      </w:r>
      <w:r w:rsidRPr="00F10299">
        <w:rPr>
          <w:rFonts w:ascii="SabonLTStd-Bold" w:hAnsi="SabonLTStd-Bold" w:cs="SabonLTStd-Bold"/>
          <w:b/>
          <w:bCs/>
          <w:color w:val="000000"/>
          <w:sz w:val="24"/>
          <w:szCs w:val="24"/>
        </w:rPr>
        <w:t xml:space="preserve">5. Essentialiste :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qui part d’un cas particulier pour en faire une nécessité universelle ; </w:t>
      </w:r>
      <w:r w:rsidR="001F17CB">
        <w:rPr>
          <w:rFonts w:ascii="SabonLTStd-Bold" w:hAnsi="SabonLTStd-Bold" w:cs="SabonLTStd-Bold"/>
          <w:b/>
          <w:bCs/>
          <w:color w:val="000000"/>
          <w:sz w:val="24"/>
          <w:szCs w:val="24"/>
        </w:rPr>
        <w:t xml:space="preserve">6. Manichéen </w:t>
      </w:r>
      <w:r w:rsidRPr="00F10299">
        <w:rPr>
          <w:rFonts w:ascii="SabonLTStd-Bold" w:hAnsi="SabonLTStd-Bold" w:cs="SabonLTStd-Bold"/>
          <w:b/>
          <w:bCs/>
          <w:color w:val="000000"/>
          <w:sz w:val="24"/>
          <w:szCs w:val="24"/>
        </w:rPr>
        <w:t xml:space="preserve">: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opposant les civilisations l’une contre l’autre ; </w:t>
      </w:r>
      <w:r w:rsidRPr="00F10299">
        <w:rPr>
          <w:rFonts w:ascii="SabonLTStd-Bold" w:hAnsi="SabonLTStd-Bold" w:cs="SabonLTStd-Bold"/>
          <w:b/>
          <w:bCs/>
          <w:color w:val="000000"/>
          <w:sz w:val="24"/>
          <w:szCs w:val="24"/>
        </w:rPr>
        <w:t xml:space="preserve">7. Autistique :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in</w:t>
      </w:r>
      <w:r w:rsidR="001F17CB">
        <w:rPr>
          <w:rFonts w:ascii="SabonLTStd-Roman" w:hAnsi="SabonLTStd-Roman" w:cs="SabonLTStd-Roman"/>
          <w:color w:val="000000"/>
          <w:sz w:val="24"/>
          <w:szCs w:val="24"/>
        </w:rPr>
        <w:t xml:space="preserve">capable de communiquer avec les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autres. </w:t>
      </w:r>
      <w:r w:rsidRPr="00F10299">
        <w:rPr>
          <w:rFonts w:ascii="SabonLTStd-Bold" w:hAnsi="SabonLTStd-Bold" w:cs="SabonLTStd-Bold"/>
          <w:b/>
          <w:bCs/>
          <w:color w:val="000000"/>
          <w:sz w:val="24"/>
          <w:szCs w:val="24"/>
        </w:rPr>
        <w:t xml:space="preserve">8. Ethnocentrisme :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comportement d’un individu qui consiste à surestimer inconsciemment son</w:t>
      </w:r>
    </w:p>
    <w:p w:rsidR="0021375E" w:rsidRPr="00F10299" w:rsidRDefault="0021375E" w:rsidP="001F17CB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groupe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culturel ou géographique, et à sous-estimer par principe (souvent à</w:t>
      </w:r>
      <w:r w:rsidR="001F17CB">
        <w:rPr>
          <w:rFonts w:ascii="SabonLTStd-Roman" w:hAnsi="SabonLTStd-Roman" w:cs="SabonLTStd-Roman"/>
          <w:color w:val="000000"/>
          <w:sz w:val="24"/>
          <w:szCs w:val="24"/>
        </w:rPr>
        <w:t xml:space="preserve"> travers une série de préjugés)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les autres groupes culturels ou géographiques. </w:t>
      </w:r>
      <w:r w:rsidRPr="00F10299">
        <w:rPr>
          <w:rFonts w:ascii="SabonLTStd-Bold" w:hAnsi="SabonLTStd-Bold" w:cs="SabonLTStd-Bold"/>
          <w:b/>
          <w:bCs/>
          <w:color w:val="000000"/>
          <w:sz w:val="24"/>
          <w:szCs w:val="24"/>
        </w:rPr>
        <w:t xml:space="preserve">9. Afférentes :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associées. </w:t>
      </w:r>
      <w:r w:rsidRPr="00F10299">
        <w:rPr>
          <w:rFonts w:ascii="SabonLTStd-Bold" w:hAnsi="SabonLTStd-Bold" w:cs="SabonLTStd-Bold"/>
          <w:b/>
          <w:bCs/>
          <w:color w:val="000000"/>
          <w:sz w:val="24"/>
          <w:szCs w:val="24"/>
        </w:rPr>
        <w:t xml:space="preserve">10. Enveloppe culturelle : </w:t>
      </w:r>
      <w:r w:rsidR="001F17CB">
        <w:rPr>
          <w:rFonts w:ascii="SabonLTStd-Roman" w:hAnsi="SabonLTStd-Roman" w:cs="SabonLTStd-Roman"/>
          <w:color w:val="000000"/>
          <w:sz w:val="24"/>
          <w:szCs w:val="24"/>
        </w:rPr>
        <w:t xml:space="preserve">culture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personnelle d’un individu envisagée comme un élément enveloppant, un vêtement remplaçable.</w:t>
      </w:r>
    </w:p>
    <w:p w:rsidR="001F17CB" w:rsidRDefault="001F17CB" w:rsidP="0021375E">
      <w:pPr>
        <w:rPr>
          <w:rFonts w:ascii="Cambria" w:hAnsi="Cambria"/>
          <w:b/>
          <w:color w:val="C00000"/>
          <w:sz w:val="28"/>
          <w:szCs w:val="28"/>
        </w:rPr>
      </w:pP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21375E" w:rsidRPr="001F17CB" w:rsidRDefault="0021375E" w:rsidP="0021375E">
      <w:pPr>
        <w:rPr>
          <w:rFonts w:ascii="Cambria" w:hAnsi="Cambria"/>
          <w:b/>
          <w:color w:val="C00000"/>
          <w:sz w:val="28"/>
          <w:szCs w:val="28"/>
        </w:rPr>
      </w:pPr>
      <w:r w:rsidRPr="001F17CB">
        <w:rPr>
          <w:rFonts w:ascii="Cambria" w:hAnsi="Cambria"/>
          <w:b/>
          <w:color w:val="C00000"/>
          <w:sz w:val="28"/>
          <w:szCs w:val="28"/>
        </w:rPr>
        <w:lastRenderedPageBreak/>
        <w:t>Commentaire p. 122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Elle s’était appuyée contre l’embrasure de la mansarde, et elle relisait la lettre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avec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des ricanements de colère. Mais plus elle y fixait d’attention, plus ses idées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se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confondaient. Elle le revoyait, elle l’entendait, elle l’entourait de ses deux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bras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; et des battements de cœur, qui la frappaient sous la poitrine comme à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grands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coups de bélier, s’accéléraient l’un après l’autre, à intermittences inégales.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Elle jetait les yeux tout autour d’elle avec l’envie que la terre croulât. Pourquoi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n’en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pas finir ? Qui la retenait donc ? Elle était libre. Et elle s’avança, elle regarda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les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pavés en se disant :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– Allons ! allons !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Le rayon lumineux qui montait d’en bas directement tirait vers l’abîme le poids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son corps. Il lui semblait que le sol de la place oscillant s’élevait le long des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murs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, et que le plancher s’inclinait par le bout, à la manière d’un vaisseau qui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tangue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. Elle se tenait tout au bord, presque suspendue, entourée d’un grand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espace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. Le bleu du ciel l’envahissait, l’air circulait dans sa tête creuse, elle n’avait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qu’à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céder, qu’à se laisser prendre ; et le ronflement du tour ne discontinuait pas,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comme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une voix furieuse qui l’appelait.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– Ma femme ! ma femme ! cria Charles.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Elle s’arrêta.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– Où es-tu donc ? Arrive !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L’idée qu’elle venait d’échapper à la mort faillit la faire s’évanouir de terreur ;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elle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ferma les yeux ; puis elle tressaillit au contact d’une main sur sa manche :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c’était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Félicité.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– Monsieur vous attend, Madame ; la soupe est servie.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Et il fallut descendre ! il fallut se mettre à table ! »</w:t>
      </w:r>
    </w:p>
    <w:p w:rsidR="0021375E" w:rsidRPr="00F10299" w:rsidRDefault="0021375E" w:rsidP="00FA4A21">
      <w:pPr>
        <w:jc w:val="right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Gustave Flaubert,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Madame Bovary</w:t>
      </w:r>
      <w:r w:rsidRPr="00F10299">
        <w:rPr>
          <w:rFonts w:ascii="SabonLTStd-Roman" w:hAnsi="SabonLTStd-Roman" w:cs="SabonLTStd-Roman"/>
          <w:sz w:val="24"/>
          <w:szCs w:val="24"/>
        </w:rPr>
        <w:t>, 1857.</w:t>
      </w: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21375E" w:rsidRPr="001F17CB" w:rsidRDefault="0021375E" w:rsidP="0021375E">
      <w:pPr>
        <w:rPr>
          <w:rFonts w:ascii="Cambria" w:hAnsi="Cambria"/>
          <w:b/>
          <w:color w:val="C00000"/>
          <w:sz w:val="28"/>
          <w:szCs w:val="28"/>
        </w:rPr>
      </w:pPr>
      <w:r w:rsidRPr="001F17CB">
        <w:rPr>
          <w:rFonts w:ascii="Cambria" w:hAnsi="Cambria"/>
          <w:b/>
          <w:color w:val="C00000"/>
          <w:sz w:val="28"/>
          <w:szCs w:val="28"/>
        </w:rPr>
        <w:lastRenderedPageBreak/>
        <w:t>Contraction de texte p. 123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color w:val="000000"/>
          <w:sz w:val="24"/>
          <w:szCs w:val="24"/>
        </w:rPr>
      </w:pPr>
      <w:r w:rsidRPr="00F10299">
        <w:rPr>
          <w:rFonts w:ascii="SabonLTStd-Italic" w:hAnsi="SabonLTStd-Italic" w:cs="SabonLTStd-Italic"/>
          <w:i/>
          <w:iCs/>
          <w:color w:val="000000"/>
          <w:sz w:val="24"/>
          <w:szCs w:val="24"/>
        </w:rPr>
        <w:t>Dans la conclusion d’une étude sur les tribus amérindiennes d’Amérique du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color w:val="000000"/>
          <w:sz w:val="24"/>
          <w:szCs w:val="24"/>
        </w:rPr>
      </w:pPr>
      <w:r w:rsidRPr="00F10299">
        <w:rPr>
          <w:rFonts w:ascii="SabonLTStd-Italic" w:hAnsi="SabonLTStd-Italic" w:cs="SabonLTStd-Italic"/>
          <w:i/>
          <w:iCs/>
          <w:color w:val="000000"/>
          <w:sz w:val="24"/>
          <w:szCs w:val="24"/>
        </w:rPr>
        <w:t>Sud, Claude Lévi-Strauss s’interroge sur les tabous sociaux qui varient d’une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Italic" w:hAnsi="SabonLTStd-Italic" w:cs="SabonLTStd-Italic"/>
          <w:i/>
          <w:iCs/>
          <w:color w:val="000000"/>
          <w:sz w:val="24"/>
          <w:szCs w:val="24"/>
        </w:rPr>
      </w:pPr>
      <w:proofErr w:type="gramStart"/>
      <w:r w:rsidRPr="00F10299">
        <w:rPr>
          <w:rFonts w:ascii="SabonLTStd-Italic" w:hAnsi="SabonLTStd-Italic" w:cs="SabonLTStd-Italic"/>
          <w:i/>
          <w:iCs/>
          <w:color w:val="000000"/>
          <w:sz w:val="24"/>
          <w:szCs w:val="24"/>
        </w:rPr>
        <w:t>culture</w:t>
      </w:r>
      <w:proofErr w:type="gramEnd"/>
      <w:r w:rsidRPr="00F10299">
        <w:rPr>
          <w:rFonts w:ascii="SabonLTStd-Italic" w:hAnsi="SabonLTStd-Italic" w:cs="SabonLTStd-Italic"/>
          <w:i/>
          <w:iCs/>
          <w:color w:val="000000"/>
          <w:sz w:val="24"/>
          <w:szCs w:val="24"/>
        </w:rPr>
        <w:t xml:space="preserve"> à l’autre, et sur les imperfections internes à chaque société.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r w:rsidRPr="00F10299">
        <w:rPr>
          <w:rFonts w:ascii="SabonLTStd-Roman" w:hAnsi="SabonLTStd-Roman" w:cs="SabonLTStd-Roman"/>
          <w:color w:val="000000"/>
          <w:sz w:val="24"/>
          <w:szCs w:val="24"/>
        </w:rPr>
        <w:t>Aucune société n’est parfaite. Toutes comportent par nature une impureté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incompatible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avec les normes qu’elles proclament, et qui se traduit concrètement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par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une certaine dose d’injustice, d’insensibilité, de cruauté. Comment évaluer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cette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dose ? L’enquête ethnographique y parvient. Car, s’il est vrai que la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comparaison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d’un petit nombre de sociétés les fait apparaître très différentes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entre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elles, ces différences s’atténuent quand le champ d’investigation s’élargit.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r w:rsidRPr="00F10299">
        <w:rPr>
          <w:rFonts w:ascii="SabonLTStd-Roman" w:hAnsi="SabonLTStd-Roman" w:cs="SabonLTStd-Roman"/>
          <w:color w:val="000000"/>
          <w:sz w:val="24"/>
          <w:szCs w:val="24"/>
        </w:rPr>
        <w:t>On découvre alors qu’aucune société n’est foncièrement bonne ; mais aucune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n’est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absolument mauvaise. Toutes offrent certains avantages à leurs membres,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compte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tenu d’un résidu d’iniquité</w:t>
      </w:r>
      <w:r w:rsidRPr="00DD15E0">
        <w:rPr>
          <w:rFonts w:ascii="SabonLTStd-Roman" w:hAnsi="SabonLTStd-Roman" w:cs="SabonLTStd-Roman"/>
          <w:b/>
          <w:color w:val="000000"/>
          <w:sz w:val="24"/>
          <w:szCs w:val="24"/>
          <w:vertAlign w:val="superscript"/>
        </w:rPr>
        <w:t>1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dont l’importance paraît approximativement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constante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et qui correspond peut-être à une inertie spécifique qui s’oppose, sur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le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plan de la vie sociale, aux efforts d’organisation.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r w:rsidRPr="00F10299">
        <w:rPr>
          <w:rFonts w:ascii="SabonLTStd-Roman" w:hAnsi="SabonLTStd-Roman" w:cs="SabonLTStd-Roman"/>
          <w:color w:val="000000"/>
          <w:sz w:val="24"/>
          <w:szCs w:val="24"/>
        </w:rPr>
        <w:t>Cette proposition surprendra l’amateur de récits de voyages, ému au rappel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des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coutumes « barbares » de telle ou telle peuplade. Pourtant, ces réactions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à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fleur de peau ne résistent pas à une appréciation correcte des faits et à leur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rétablissement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dans une perspective élargie. Prenons le cas de l’anthropophagie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qui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>, de toutes les pratiques sauvages, est sans doute celle qui nous inspire le plus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d’horreur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et de dégoût. On devra d’abord en dissocier les formes proprement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alimentaires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>, c’est-à-dire celles où l’appétit pour la chair humaine s’explique par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la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carence d’autre nourriture animale, comme c’était le cas dans certaines îles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polynésiennes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>. De telles fringales</w:t>
      </w:r>
      <w:r w:rsidRPr="00DD15E0">
        <w:rPr>
          <w:rFonts w:ascii="SabonLTStd-Roman" w:hAnsi="SabonLTStd-Roman" w:cs="SabonLTStd-Roman"/>
          <w:b/>
          <w:color w:val="000000"/>
          <w:sz w:val="24"/>
          <w:szCs w:val="24"/>
          <w:vertAlign w:val="superscript"/>
        </w:rPr>
        <w:t>2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, nulle société n’est moralement protégée ; la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famine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peut entraîner les hommes à manger n’importe quoi : l’exemple récent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des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camps d’extermination le prouve.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r w:rsidRPr="00F10299">
        <w:rPr>
          <w:rFonts w:ascii="SabonLTStd-Roman" w:hAnsi="SabonLTStd-Roman" w:cs="SabonLTStd-Roman"/>
          <w:color w:val="000000"/>
          <w:sz w:val="24"/>
          <w:szCs w:val="24"/>
        </w:rPr>
        <w:t>Restent alors les formes d’anthropophagie qu’on peut appeler positives, celles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qui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relèvent d’une cause mystique, magique ou religieuse : ainsi l’ingestion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d’une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parcelle du corps d’un ascendant ou d’un fragment d’un cadavre ennemi,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pour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permettre l’incorporation de ses vertus ou encore la neutralisation de son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pouvoir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; outre que de tels rites s’accomplissent le plus souvent de manière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fort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discrète, portant sur de menues quantités de matière organique pulvérisée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ou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mêlée à d’autres aliments, on reconnaîtra, même quand elles revêtent des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formes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plus franches, que la condamnation morale de telles coutumes implique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soit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une croyance dans la résurrection corporelle qui serait compromise par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la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destruction matérielle du cadavre, soit l’affirmation d’un lien entre l’âme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et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le corps et le dualisme correspondant, c’est-à-dire des convictions qui sont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de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même nature que celles au nom desquelles la consommation rituelle est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pratiquée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>, et que nous n’avons pas de raison de leur préférer. D’autant plus que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la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désinvolture vis-à-vis de la mémoire du défunt, dont nous pourrions faire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grief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au cannibalisme, n’est certainement pas plus grande, bien au contraire, que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celle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que nous tolérons dans les amphithéâtres de dissection.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r w:rsidRPr="00F10299">
        <w:rPr>
          <w:rFonts w:ascii="SabonLTStd-Roman" w:hAnsi="SabonLTStd-Roman" w:cs="SabonLTStd-Roman"/>
          <w:color w:val="000000"/>
          <w:sz w:val="24"/>
          <w:szCs w:val="24"/>
        </w:rPr>
        <w:t>Mais surtout, nous devons nous persuader que certains usages qui nous sont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propres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>, considérés par un observateur relevant d’une société différente, lui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apparaîtraient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de même nature que cette anthropophagie qui nous semble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étrangère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à la notion de civilisation. À les étudier du dehors, on serait tenté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d’opposer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deux types de société : celles qui pratiquent l’anthropophagie, c’est à-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dire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qui voient dans l’absorption de certains individus détenteurs de forces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redoutables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le seul moyen de neutraliser celles-ci, et même de les mettre à profit ;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lastRenderedPageBreak/>
        <w:t>et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celles qui, comme la nôtre, adoptent ce qu’on pourrait appeler l’</w:t>
      </w:r>
      <w:proofErr w:type="spell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anthropopémie</w:t>
      </w:r>
      <w:proofErr w:type="spellEnd"/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r w:rsidRPr="00F10299">
        <w:rPr>
          <w:rFonts w:ascii="SabonLTStd-Roman" w:hAnsi="SabonLTStd-Roman" w:cs="SabonLTStd-Roman"/>
          <w:color w:val="000000"/>
          <w:sz w:val="24"/>
          <w:szCs w:val="24"/>
        </w:rPr>
        <w:t>(</w:t>
      </w: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du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grec </w:t>
      </w:r>
      <w:proofErr w:type="spellStart"/>
      <w:r w:rsidRPr="00F10299">
        <w:rPr>
          <w:rFonts w:ascii="SabonLTStd-Italic" w:hAnsi="SabonLTStd-Italic" w:cs="SabonLTStd-Italic"/>
          <w:i/>
          <w:iCs/>
          <w:color w:val="000000"/>
          <w:sz w:val="24"/>
          <w:szCs w:val="24"/>
        </w:rPr>
        <w:t>émein</w:t>
      </w:r>
      <w:proofErr w:type="spell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>, vomir) ; placées devant le même problèmes, elles ont choisi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la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solution inverse, consistant à expulser ces êtres redoutables hors du corps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social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en les tenant temporairement ou définitivement isolés, sans contact avec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l’humanité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>, dans des établissements destinés à cet usage. À la plupart des sociétés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que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nous appelons primitives, cette coutume inspirerait une horreur profonde ;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elle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nous marquerait à leurs yeux de la même barbarie que nous serions tentés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de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leur imputer en raison de leurs coutumes symétriques.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r w:rsidRPr="00F10299">
        <w:rPr>
          <w:rFonts w:ascii="SabonLTStd-Roman" w:hAnsi="SabonLTStd-Roman" w:cs="SabonLTStd-Roman"/>
          <w:color w:val="000000"/>
          <w:sz w:val="24"/>
          <w:szCs w:val="24"/>
        </w:rPr>
        <w:t>Des sociétés, qui nous paraissent féroces à certains égards, savent être humaines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et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bienveillantes quand on les envisage sous un autre aspect. </w:t>
      </w: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Considérons les</w:t>
      </w:r>
      <w:proofErr w:type="gramEnd"/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r w:rsidRPr="00F10299">
        <w:rPr>
          <w:rFonts w:ascii="SabonLTStd-Roman" w:hAnsi="SabonLTStd-Roman" w:cs="SabonLTStd-Roman"/>
          <w:color w:val="000000"/>
          <w:sz w:val="24"/>
          <w:szCs w:val="24"/>
        </w:rPr>
        <w:t>Indiens des plaines de l’Amérique du Nord qui sont ici doublement significatifs,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parce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qu’ils ont pratiqué certaines formes modérées d’anthropophagie, et qu’ils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offrent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un des rares exemples de peuple primitif doté d’une police organisée. Cette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police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(qui était aussi un corps de justice) n’aurait jamais conçu que le châtiment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du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coupable dût se traduire par une rupture des liens sociaux. Si un indigène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avait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contrevenu aux lois de la tribu, il était puni par la destruction de tous ses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biens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: tente et chevaux. Mais du même coup, la police contractait une dette à son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égard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; il lui incombait d’organiser la réparation collective du dommage dont le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coupable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avait été, pour son châtiment, la victime. Cette réparation faisait de ce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dernier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l’obligé du groupe, auquel il devait marquer sa reconnaissance par des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cadeaux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que la collectivité entière – et la police elle-même – l’aidait à rassembler,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ce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qui inversait de nouveau les rapports ; et ainsi de suite, jusqu’à ce que, au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terme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de toute une série de cadeaux et de contre-cadeaux, le désordre antérieur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fût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progressivement amorti et que l’ordre initial eût été restauré. Non seulement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de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tels usages sont plus humains que les nôtres, mais ils sont aussi plus cohérents,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même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en formulant le problème dans les termes de notre moderne psychologie :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en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bonne logique, l’« infantilisation » du coupable impliquée par la notion de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punition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exige qu’on lui reconnaisse un droit corrélatif</w:t>
      </w:r>
      <w:r w:rsidRPr="00DD15E0">
        <w:rPr>
          <w:rFonts w:ascii="SabonLTStd-Roman" w:hAnsi="SabonLTStd-Roman" w:cs="SabonLTStd-Roman"/>
          <w:b/>
          <w:color w:val="000000"/>
          <w:sz w:val="24"/>
          <w:szCs w:val="24"/>
          <w:vertAlign w:val="superscript"/>
        </w:rPr>
        <w:t>3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à une gratification, sans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laquelle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la démarche première perd son efficacité, si même elle n’entraîne pas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des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résultats inverses de ceux qu’on espérait. Le comble de l’absurdité étant,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à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notre manière, de traiter simultanément le coupable comme un enfant pour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nous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autoriser à le punir, et comme un adulte afin de lui refuser la consolation ;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et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croire que nous avons accompli un grand progrès spirituel parce que, plutôt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que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de consommer quelques-uns de nos semblables, nous préférons les mutiler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physiquement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et moralement.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r w:rsidRPr="00F10299">
        <w:rPr>
          <w:rFonts w:ascii="SabonLTStd-Roman" w:hAnsi="SabonLTStd-Roman" w:cs="SabonLTStd-Roman"/>
          <w:color w:val="000000"/>
          <w:sz w:val="24"/>
          <w:szCs w:val="24"/>
        </w:rPr>
        <w:t>De telles analyses, conduites sincèrement et méthodiquement, aboutissent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à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deux résultats : elles instillent un élément de mesure et de bonne foi dans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l’appréciation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des coutumes et des genres de vie les plus éloignés des nôtres, sans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pour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autant leur conférer des vertus absolues qu’aucune société ne détient. Et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elles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dépouillent nos usages de cette évidence que le fait de n’en point connaître</w:t>
      </w:r>
    </w:p>
    <w:p w:rsidR="0021375E" w:rsidRPr="00F10299" w:rsidRDefault="0021375E" w:rsidP="0021375E">
      <w:pPr>
        <w:autoSpaceDE w:val="0"/>
        <w:autoSpaceDN w:val="0"/>
        <w:adjustRightInd w:val="0"/>
        <w:spacing w:after="0" w:line="240" w:lineRule="auto"/>
        <w:rPr>
          <w:rFonts w:ascii="DINOT" w:hAnsi="DINOT" w:cs="DINOT"/>
          <w:color w:val="000000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color w:val="000000"/>
          <w:sz w:val="24"/>
          <w:szCs w:val="24"/>
        </w:rPr>
        <w:t>d’autre</w:t>
      </w:r>
      <w:proofErr w:type="gramEnd"/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 […] suffit à leur prêter. </w:t>
      </w:r>
      <w:r w:rsidRPr="00F10299">
        <w:rPr>
          <w:rFonts w:ascii="DINOT" w:hAnsi="DINOT" w:cs="DINOT"/>
          <w:color w:val="000000"/>
          <w:sz w:val="24"/>
          <w:szCs w:val="24"/>
        </w:rPr>
        <w:t>(1017 mots)</w:t>
      </w:r>
    </w:p>
    <w:p w:rsidR="0021375E" w:rsidRPr="00F10299" w:rsidRDefault="0021375E" w:rsidP="00FA4A21">
      <w:pPr>
        <w:autoSpaceDE w:val="0"/>
        <w:autoSpaceDN w:val="0"/>
        <w:adjustRightInd w:val="0"/>
        <w:spacing w:after="0" w:line="240" w:lineRule="auto"/>
        <w:jc w:val="right"/>
        <w:rPr>
          <w:rFonts w:ascii="SabonLTStd-Roman" w:hAnsi="SabonLTStd-Roman" w:cs="SabonLTStd-Roman"/>
          <w:color w:val="000000"/>
          <w:sz w:val="24"/>
          <w:szCs w:val="24"/>
        </w:rPr>
      </w:pPr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Claude Lévi-Strauss, </w:t>
      </w:r>
      <w:r w:rsidRPr="00F10299">
        <w:rPr>
          <w:rFonts w:ascii="SabonLTStd-Italic" w:hAnsi="SabonLTStd-Italic" w:cs="SabonLTStd-Italic"/>
          <w:i/>
          <w:iCs/>
          <w:color w:val="000000"/>
          <w:sz w:val="24"/>
          <w:szCs w:val="24"/>
        </w:rPr>
        <w:t>Tristes Tropiques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, 1955.</w:t>
      </w:r>
    </w:p>
    <w:p w:rsidR="0021375E" w:rsidRPr="00F10299" w:rsidRDefault="0021375E" w:rsidP="0021375E">
      <w:pPr>
        <w:rPr>
          <w:rFonts w:ascii="SabonLTStd-Roman" w:hAnsi="SabonLTStd-Roman" w:cs="SabonLTStd-Roman"/>
          <w:color w:val="000000"/>
          <w:sz w:val="24"/>
          <w:szCs w:val="24"/>
        </w:rPr>
      </w:pPr>
      <w:r w:rsidRPr="00F10299">
        <w:rPr>
          <w:rFonts w:ascii="SabonLTStd-Bold" w:hAnsi="SabonLTStd-Bold" w:cs="SabonLTStd-Bold"/>
          <w:b/>
          <w:bCs/>
          <w:color w:val="000000"/>
          <w:sz w:val="24"/>
          <w:szCs w:val="24"/>
        </w:rPr>
        <w:t xml:space="preserve">1. Iniquité :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injustice. </w:t>
      </w:r>
      <w:r w:rsidRPr="00F10299">
        <w:rPr>
          <w:rFonts w:ascii="SabonLTStd-Bold" w:hAnsi="SabonLTStd-Bold" w:cs="SabonLTStd-Bold"/>
          <w:b/>
          <w:bCs/>
          <w:color w:val="000000"/>
          <w:sz w:val="24"/>
          <w:szCs w:val="24"/>
        </w:rPr>
        <w:t xml:space="preserve">2. Fringales :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 xml:space="preserve">faims, famines. </w:t>
      </w:r>
      <w:r w:rsidRPr="00F10299">
        <w:rPr>
          <w:rFonts w:ascii="SabonLTStd-Bold" w:hAnsi="SabonLTStd-Bold" w:cs="SabonLTStd-Bold"/>
          <w:b/>
          <w:bCs/>
          <w:color w:val="000000"/>
          <w:sz w:val="24"/>
          <w:szCs w:val="24"/>
        </w:rPr>
        <w:t xml:space="preserve">3. Corrélatif : </w:t>
      </w:r>
      <w:r w:rsidRPr="00F10299">
        <w:rPr>
          <w:rFonts w:ascii="SabonLTStd-Roman" w:hAnsi="SabonLTStd-Roman" w:cs="SabonLTStd-Roman"/>
          <w:color w:val="000000"/>
          <w:sz w:val="24"/>
          <w:szCs w:val="24"/>
        </w:rPr>
        <w:t>en conséquence, du même coup.</w:t>
      </w:r>
    </w:p>
    <w:p w:rsidR="00DD15E0" w:rsidRDefault="00DD15E0">
      <w:pPr>
        <w:rPr>
          <w:rFonts w:ascii="Cambria" w:hAnsi="Cambria"/>
          <w:b/>
          <w:color w:val="C00000"/>
          <w:sz w:val="28"/>
          <w:szCs w:val="28"/>
        </w:rPr>
      </w:pPr>
      <w:r>
        <w:rPr>
          <w:rFonts w:ascii="Cambria" w:hAnsi="Cambria"/>
          <w:b/>
          <w:color w:val="C00000"/>
          <w:sz w:val="28"/>
          <w:szCs w:val="28"/>
        </w:rPr>
        <w:br w:type="page"/>
      </w:r>
    </w:p>
    <w:p w:rsidR="0021375E" w:rsidRPr="001F17CB" w:rsidRDefault="00E010FF" w:rsidP="0021375E">
      <w:pPr>
        <w:rPr>
          <w:rFonts w:ascii="Cambria" w:hAnsi="Cambria"/>
          <w:b/>
          <w:color w:val="C00000"/>
          <w:sz w:val="28"/>
          <w:szCs w:val="28"/>
        </w:rPr>
      </w:pPr>
      <w:r w:rsidRPr="001F17CB">
        <w:rPr>
          <w:rFonts w:ascii="Cambria" w:hAnsi="Cambria"/>
          <w:b/>
          <w:color w:val="C00000"/>
          <w:sz w:val="28"/>
          <w:szCs w:val="28"/>
        </w:rPr>
        <w:lastRenderedPageBreak/>
        <w:t>Commentaire p. 125</w:t>
      </w:r>
    </w:p>
    <w:p w:rsidR="00E010FF" w:rsidRPr="00F10299" w:rsidRDefault="00E010FF" w:rsidP="00E010FF">
      <w:pPr>
        <w:autoSpaceDE w:val="0"/>
        <w:autoSpaceDN w:val="0"/>
        <w:adjustRightInd w:val="0"/>
        <w:spacing w:after="0" w:line="240" w:lineRule="auto"/>
        <w:jc w:val="center"/>
        <w:rPr>
          <w:rFonts w:ascii="SabonLTStd-Bold" w:hAnsi="SabonLTStd-Bold" w:cs="SabonLTStd-Bold"/>
          <w:b/>
          <w:bCs/>
          <w:sz w:val="24"/>
          <w:szCs w:val="24"/>
        </w:rPr>
      </w:pPr>
      <w:r w:rsidRPr="00F10299">
        <w:rPr>
          <w:rFonts w:ascii="SabonLTStd-Bold" w:hAnsi="SabonLTStd-Bold" w:cs="SabonLTStd-Bold"/>
          <w:b/>
          <w:bCs/>
          <w:sz w:val="24"/>
          <w:szCs w:val="24"/>
        </w:rPr>
        <w:t>Allégeance</w:t>
      </w:r>
    </w:p>
    <w:p w:rsidR="00E010FF" w:rsidRPr="00F10299" w:rsidRDefault="00E010FF" w:rsidP="00E010F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Dans les rues de la ville il y a mon amour. Peu importe où il va dans le temps</w:t>
      </w:r>
    </w:p>
    <w:p w:rsidR="00E010FF" w:rsidRPr="00F10299" w:rsidRDefault="00E010FF" w:rsidP="00E010F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divisé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. Il n’est plus mon amour, chacun peut lui parler. Il ne se souvient plus ;</w:t>
      </w:r>
    </w:p>
    <w:p w:rsidR="00E010FF" w:rsidRPr="00F10299" w:rsidRDefault="00E010FF" w:rsidP="00E010F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qui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au juste l’aima ?</w:t>
      </w:r>
    </w:p>
    <w:p w:rsidR="00E010FF" w:rsidRPr="00F10299" w:rsidRDefault="00E010FF" w:rsidP="00E010F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Il cherche son pareil dans le vœu des regards. L’espace qu’il parcourt est ma</w:t>
      </w:r>
    </w:p>
    <w:p w:rsidR="00E010FF" w:rsidRPr="00F10299" w:rsidRDefault="00E010FF" w:rsidP="00E010F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fidélité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. Il dessine l’espoir et léger l’éconduit. Il est prépondérant sans qu’il y</w:t>
      </w:r>
    </w:p>
    <w:p w:rsidR="00E010FF" w:rsidRPr="00F10299" w:rsidRDefault="00E010FF" w:rsidP="00E010F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prenne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part.</w:t>
      </w:r>
    </w:p>
    <w:p w:rsidR="00E010FF" w:rsidRPr="00F10299" w:rsidRDefault="00E010FF" w:rsidP="00E010F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Je vis au fond de lui comme une épave heureuse. À son insu, ma solitude est son</w:t>
      </w:r>
    </w:p>
    <w:p w:rsidR="00E010FF" w:rsidRPr="00F10299" w:rsidRDefault="00E010FF" w:rsidP="00E010F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trésor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. Dans le grand méridien où s’inscrit son essor, ma liberté le creuse.</w:t>
      </w:r>
    </w:p>
    <w:p w:rsidR="00E010FF" w:rsidRPr="00F10299" w:rsidRDefault="00E010FF" w:rsidP="00E010F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>Dans les rues de la ville il y a mon amour. Peu importe où il va dans le temps</w:t>
      </w:r>
    </w:p>
    <w:p w:rsidR="00E010FF" w:rsidRPr="00F10299" w:rsidRDefault="00E010FF" w:rsidP="00E010F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divisé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>. Il n’est plus mon amour, chacun peut lui parler. Il ne se souvient plus ; qui</w:t>
      </w:r>
    </w:p>
    <w:p w:rsidR="00E010FF" w:rsidRPr="00F10299" w:rsidRDefault="00E010FF" w:rsidP="00E010F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4"/>
          <w:szCs w:val="24"/>
        </w:rPr>
      </w:pPr>
      <w:proofErr w:type="gramStart"/>
      <w:r w:rsidRPr="00F10299">
        <w:rPr>
          <w:rFonts w:ascii="SabonLTStd-Roman" w:hAnsi="SabonLTStd-Roman" w:cs="SabonLTStd-Roman"/>
          <w:sz w:val="24"/>
          <w:szCs w:val="24"/>
        </w:rPr>
        <w:t>au</w:t>
      </w:r>
      <w:proofErr w:type="gramEnd"/>
      <w:r w:rsidRPr="00F10299">
        <w:rPr>
          <w:rFonts w:ascii="SabonLTStd-Roman" w:hAnsi="SabonLTStd-Roman" w:cs="SabonLTStd-Roman"/>
          <w:sz w:val="24"/>
          <w:szCs w:val="24"/>
        </w:rPr>
        <w:t xml:space="preserve"> juste l’aima et l’éclaire de loin pour qu’il ne tombe pas ?</w:t>
      </w:r>
    </w:p>
    <w:p w:rsidR="00E010FF" w:rsidRPr="00F10299" w:rsidRDefault="00E010FF" w:rsidP="00FA4A21">
      <w:pPr>
        <w:jc w:val="right"/>
        <w:rPr>
          <w:sz w:val="24"/>
          <w:szCs w:val="24"/>
        </w:rPr>
      </w:pPr>
      <w:r w:rsidRPr="00F10299">
        <w:rPr>
          <w:rFonts w:ascii="SabonLTStd-Roman" w:hAnsi="SabonLTStd-Roman" w:cs="SabonLTStd-Roman"/>
          <w:sz w:val="24"/>
          <w:szCs w:val="24"/>
        </w:rPr>
        <w:t xml:space="preserve">René Char, « Allégeance », </w:t>
      </w:r>
      <w:r w:rsidRPr="00F10299">
        <w:rPr>
          <w:rFonts w:ascii="SabonLTStd-Italic" w:hAnsi="SabonLTStd-Italic" w:cs="SabonLTStd-Italic"/>
          <w:i/>
          <w:iCs/>
          <w:sz w:val="24"/>
          <w:szCs w:val="24"/>
        </w:rPr>
        <w:t>Éloge d’une soupçonnée</w:t>
      </w:r>
      <w:r w:rsidRPr="00F10299">
        <w:rPr>
          <w:rFonts w:ascii="SabonLTStd-Roman" w:hAnsi="SabonLTStd-Roman" w:cs="SabonLTStd-Roman"/>
          <w:sz w:val="24"/>
          <w:szCs w:val="24"/>
        </w:rPr>
        <w:t>, 1988.</w:t>
      </w:r>
    </w:p>
    <w:p w:rsidR="000E6951" w:rsidRPr="00F10299" w:rsidRDefault="000E6951" w:rsidP="0021375E">
      <w:pPr>
        <w:rPr>
          <w:sz w:val="24"/>
          <w:szCs w:val="24"/>
        </w:rPr>
      </w:pPr>
    </w:p>
    <w:sectPr w:rsidR="000E6951" w:rsidRPr="00F1029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774" w:rsidRDefault="004A5774" w:rsidP="00553181">
      <w:pPr>
        <w:spacing w:after="0" w:line="240" w:lineRule="auto"/>
      </w:pPr>
      <w:r>
        <w:separator/>
      </w:r>
    </w:p>
  </w:endnote>
  <w:endnote w:type="continuationSeparator" w:id="0">
    <w:p w:rsidR="004A5774" w:rsidRDefault="004A5774" w:rsidP="00553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bonLTStd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abonLTSt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abonLTStd-Bold-SC700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abonLTStd-Italic-SC700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INO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abonLTStd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0289739"/>
      <w:docPartObj>
        <w:docPartGallery w:val="Page Numbers (Bottom of Page)"/>
        <w:docPartUnique/>
      </w:docPartObj>
    </w:sdtPr>
    <w:sdtContent>
      <w:p w:rsidR="00F10299" w:rsidRDefault="00F1029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6D62">
          <w:rPr>
            <w:noProof/>
          </w:rPr>
          <w:t>73</w:t>
        </w:r>
        <w:r>
          <w:fldChar w:fldCharType="end"/>
        </w:r>
      </w:p>
    </w:sdtContent>
  </w:sdt>
  <w:p w:rsidR="00F10299" w:rsidRDefault="00F1029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774" w:rsidRDefault="004A5774" w:rsidP="00553181">
      <w:pPr>
        <w:spacing w:after="0" w:line="240" w:lineRule="auto"/>
      </w:pPr>
      <w:r>
        <w:separator/>
      </w:r>
    </w:p>
  </w:footnote>
  <w:footnote w:type="continuationSeparator" w:id="0">
    <w:p w:rsidR="004A5774" w:rsidRDefault="004A5774" w:rsidP="005531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F80"/>
    <w:rsid w:val="0001596C"/>
    <w:rsid w:val="000E6951"/>
    <w:rsid w:val="001F17CB"/>
    <w:rsid w:val="0021375E"/>
    <w:rsid w:val="004A5774"/>
    <w:rsid w:val="00553181"/>
    <w:rsid w:val="005C0E9F"/>
    <w:rsid w:val="005E6D62"/>
    <w:rsid w:val="006C2861"/>
    <w:rsid w:val="007D6B9C"/>
    <w:rsid w:val="00904F80"/>
    <w:rsid w:val="009831B9"/>
    <w:rsid w:val="00B5557B"/>
    <w:rsid w:val="00BF1F9F"/>
    <w:rsid w:val="00C77D98"/>
    <w:rsid w:val="00DD15E0"/>
    <w:rsid w:val="00DD6214"/>
    <w:rsid w:val="00E010FF"/>
    <w:rsid w:val="00F04976"/>
    <w:rsid w:val="00F10299"/>
    <w:rsid w:val="00F53962"/>
    <w:rsid w:val="00FA4A21"/>
    <w:rsid w:val="00FF441E"/>
    <w:rsid w:val="00FF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06F03525"/>
  <w15:chartTrackingRefBased/>
  <w15:docId w15:val="{962E113F-2BE0-4693-AD04-5A67E8CD8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F5D9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53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53181"/>
  </w:style>
  <w:style w:type="paragraph" w:styleId="Pieddepage">
    <w:name w:val="footer"/>
    <w:basedOn w:val="Normal"/>
    <w:link w:val="PieddepageCar"/>
    <w:uiPriority w:val="99"/>
    <w:unhideWhenUsed/>
    <w:rsid w:val="00553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53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73</Pages>
  <Words>11681</Words>
  <Characters>64249</Characters>
  <Application>Microsoft Office Word</Application>
  <DocSecurity>0</DocSecurity>
  <Lines>535</Lines>
  <Paragraphs>151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75779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Vizy.Agnes</dc:creator>
  <cp:keywords/>
  <dc:description/>
  <cp:lastModifiedBy>Vizy.Agnes</cp:lastModifiedBy>
  <cp:revision>14</cp:revision>
  <dcterms:created xsi:type="dcterms:W3CDTF">2020-04-23T15:23:00Z</dcterms:created>
  <dcterms:modified xsi:type="dcterms:W3CDTF">2020-04-23T16:54:00Z</dcterms:modified>
</cp:coreProperties>
</file>